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Framework</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becbe9e6a9bb8bbfe4dc39528b33392fd60cbc9"/>
    <w:p>
      <w:pPr>
        <w:pStyle w:val="Heading1"/>
      </w:pPr>
      <w:r>
        <w:t xml:space="preserve">Project Report: Strategic Implementation of the University Lecturer Framework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Development Committee, Ministry of Education and Training</w:t>
      </w:r>
      <w:r>
        <w:br/>
      </w:r>
    </w:p>
    <w:p>
      <w:pPr>
        <w:pStyle w:val="BodyText"/>
      </w:pPr>
      <w:r>
        <w:t xml:space="preserve">From: Project Management Office</w:t>
      </w:r>
      <w:r>
        <w:br/>
      </w:r>
    </w:p>
    <w:p>
      <w:pPr>
        <w:pStyle w:val="BodyText"/>
      </w:pPr>
      <w:r>
        <w:t xml:space="preserve">Status: Final Draft</w:t>
      </w:r>
    </w:p>
    <w:bookmarkStart w:id="20" w:name="executive-summary"/>
    <w:p>
      <w:pPr>
        <w:pStyle w:val="Heading2"/>
      </w:pPr>
      <w:r>
        <w:t xml:space="preserve">1. Executive Summary</w:t>
      </w:r>
    </w:p>
    <w:p>
      <w:pPr>
        <w:pStyle w:val="FirstParagraph"/>
      </w:pPr>
      <w:r>
        <w:t xml:space="preserve">This Project Report details the strategic initiative to enhance the quality, diversity, and operational efficiency of University Lecturer positions within Vietnam Ho Chi Minh City. As Vietnam Ho Chi Minh City continues to solidify its status as the primary economic engine of Southeast Asia, there is a pressing need for an academic workforce that matches this dynamism. The current landscape requires not only subject-matter expertise but also pedagogical innovation, international collaboration skills, and adaptability to rapid technological changes. This document outlines the background objectives, methodologies for recruitment and retention specific to Vietnam Ho Chi Minh City challenges, expected outcomes of deploying high-caliber University Lecturer talent , and a comprehensive risk analysis.</w:t>
      </w:r>
    </w:p>
    <w:bookmarkEnd w:id="20"/>
    <w:bookmarkStart w:id="21" w:name="background-and-context"/>
    <w:p>
      <w:pPr>
        <w:pStyle w:val="Heading2"/>
      </w:pPr>
      <w:r>
        <w:t xml:space="preserve">2. Background and Context</w:t>
      </w:r>
    </w:p>
    <w:p>
      <w:pPr>
        <w:pStyle w:val="FirstParagraph"/>
      </w:pPr>
      <w:r>
        <w:t xml:space="preserve">Vietnam Ho Chi Minh City is undergoing a significant transformation in its higher education sector. Driven by foreign direct investment (FDI) inflows into manufacturing, technology, and services sectors, local industries are demanding graduates with practical skills, critical thinking abilities, and global competency. However , the existing supply of qualified University Lecturer professionals has struggled to keep pace with this demand. Historically , academia in Vietnam Ho Chi Minh City has been theoretical-heavy and less focused on industry application. Furthermore the retention rate for talented educators remains a concern due to competitive offers from private international institutions.</w:t>
      </w:r>
    </w:p>
    <w:p>
      <w:pPr>
        <w:pStyle w:val="BodyText"/>
      </w:pPr>
      <w:r>
        <w:t xml:space="preserve">The core mission of this project is to redefine the role of University Lecturer within Vietnam Ho Chi Minh City universities. It aims to bridge the gap between traditional academic structures and modern industry needs by introducing new performance metrics, continuous professional development programs , and incentives that reward innovation in teaching methods. By focusing specifically on Vietnam Ho Chi Minh City, we acknowledge the unique cultural, economic ,and regulatory environment that distinguishes this metropolis from Hanoi or other provincial centers.</w:t>
      </w:r>
    </w:p>
    <w:bookmarkEnd w:id="21"/>
    <w:bookmarkStart w:id="28" w:name="objectives-of-the-initiative"/>
    <w:p>
      <w:pPr>
        <w:pStyle w:val="Heading2"/>
      </w:pPr>
      <w:r>
        <w:t xml:space="preserve">3. Objectives of the Initiative</w:t>
      </w:r>
    </w:p>
    <w:p>
      <w:pPr>
        <w:pStyle w:val="FirstParagraph"/>
      </w:pPr>
      <w:r>
        <w:t xml:space="preserve">The primary objectives surrounding the deployment and enhancement of University Lecturer roles in Vietnam Ho Chi Minh City are categorized into four key pillars:</w:t>
      </w:r>
    </w:p>
    <w:bookmarkStart w:id="22" w:name="X0f00b23445b0fd063629bbc911e24cc1afa69d8"/>
    <w:p>
      <w:pPr>
        <w:pStyle w:val="Heading3"/>
      </w:pPr>
      <w:r>
        <w:t xml:space="preserve">3.1 Academic Excellence and Pedagogical Innovation</w:t>
      </w:r>
    </w:p>
    <w:p>
      <w:pPr>
        <w:pStyle w:val="FirstParagraph"/>
      </w:pPr>
      <w:r>
        <w:t xml:space="preserve">To upgrade the teaching standards by introducing modern pedagogical tools such as blended learning, project-based learning (PBL), and flipped classrooms. University Lecturer staff will undergo rigorous training to integrate these methods effectively into their curricula.</w:t>
      </w:r>
    </w:p>
    <w:bookmarkEnd w:id="22"/>
    <w:bookmarkStart w:id="23" w:name="industry-academia-integration"/>
    <w:p>
      <w:pPr>
        <w:pStyle w:val="Heading3"/>
      </w:pPr>
      <w:r>
        <w:t xml:space="preserve">3.2 Industry-Academia Integration</w:t>
      </w:r>
    </w:p>
    <w:p>
      <w:pPr>
        <w:pStyle w:val="FirstParagraph"/>
      </w:pPr>
      <w:r>
        <w:t xml:space="preserve">To foster stronger ties between universities and local enterprises in Vietnam Ho Chi Minh City . University Lecturer roles will now include components of industry consulting or guest lectures from practitioners, ensuring that course content remains relevant to the job market.</w:t>
      </w:r>
    </w:p>
    <w:bookmarkEnd w:id="23"/>
    <w:bookmarkStart w:id="24" w:name="internationalization"/>
    <w:p>
      <w:pPr>
        <w:pStyle w:val="Heading3"/>
      </w:pPr>
      <w:r>
        <w:t xml:space="preserve">3.3 Internationalization</w:t>
      </w:r>
    </w:p>
    <w:p>
      <w:pPr>
        <w:pStyle w:val="FirstParagraph"/>
      </w:pPr>
      <w:r>
        <w:t xml:space="preserve">To attract a diverse pool of faculty members, including international experts and Vietnamese expatriates returning to Vietnam Ho Chi Minh City . This diversity enriches the learning environment and prepares students for global careers.</w:t>
      </w:r>
    </w:p>
    <w:p>
      <w:pPr>
        <w:pStyle w:val="BodyText"/>
      </w:pPr>
      <w:r>
        <w:t xml:space="preserve">4. Operational Framework and Implementation Strategy</w:t>
      </w:r>
    </w:p>
    <w:p>
      <w:pPr>
        <w:pStyle w:val="BodyText"/>
      </w:pPr>
      <w:r>
        <w:t xml:space="preserve">The implementation of this strategy involves a multi-phase approach tailored to the specific logistical realities of Vietnam Ho Chi Minh City.</w:t>
      </w:r>
    </w:p>
    <w:bookmarkEnd w:id="24"/>
    <w:bookmarkStart w:id="25" w:name="X67069a56c198c7db0642a1381b632936b904609"/>
    <w:p>
      <w:pPr>
        <w:pStyle w:val="Heading3"/>
      </w:pPr>
      <w:r>
        <w:t xml:space="preserve">4.1 Phase One: Needs Assessment and Benchmarking</w:t>
      </w:r>
    </w:p>
    <w:p>
      <w:pPr>
        <w:pStyle w:val="FirstParagraph"/>
      </w:pPr>
      <w:r>
        <w:t xml:space="preserve">We conducted surveys across ten major universities in Vietnam Ho Chi Minh City to identify gaps in current University Lecturer competencies. Benchmarking was performed against leading institutions in Singapore and Thailand to set realistic yet ambitious targets for improvement.</w:t>
      </w:r>
    </w:p>
    <w:bookmarkEnd w:id="25"/>
    <w:bookmarkStart w:id="26" w:name="phase-two-recruitment-and-onboarding"/>
    <w:p>
      <w:pPr>
        <w:pStyle w:val="Heading3"/>
      </w:pPr>
      <w:r>
        <w:t xml:space="preserve">4.2 Phase Two: Recruitment and Onboarding</w:t>
      </w:r>
    </w:p>
    <w:p>
      <w:pPr>
        <w:pStyle w:val="FirstParagraph"/>
      </w:pPr>
      <w:r>
        <w:t xml:space="preserve">A new recruitment protocol was established, emphasizing not only academic credentials but also teaching portfolios and industry experience. Special visa facilitation programs were negotiated with local authorities to ease the entry process for foreign University Lecturer experts in Vietnam Ho Chi Minh City.</w:t>
      </w:r>
    </w:p>
    <w:bookmarkEnd w:id="26"/>
    <w:bookmarkStart w:id="27" w:name="phase-three-training-and-development"/>
    <w:p>
      <w:pPr>
        <w:pStyle w:val="Heading3"/>
      </w:pPr>
      <w:r>
        <w:t xml:space="preserve">4.3 Phase Three: Training and Development</w:t>
      </w:r>
    </w:p>
    <w:p>
      <w:pPr>
        <w:pStyle w:val="FirstParagraph"/>
      </w:pPr>
      <w:r>
        <w:t xml:space="preserve">A "Lecturer Academy" was launched, providing quarterly workshops on digital literacy, cross-cultural communication, and research methodology. Mentorship programs pair junior University Lecturer with senior faculty members to ensure knowledge transfer.</w:t>
      </w:r>
    </w:p>
    <w:bookmarkEnd w:id="27"/>
    <w:bookmarkEnd w:id="28"/>
    <w:bookmarkStart w:id="32" w:name="X6152aa254a8963f3495a5dbb4c234b99ed63ff9"/>
    <w:p>
      <w:pPr>
        <w:pStyle w:val="Heading2"/>
      </w:pPr>
      <w:r>
        <w:t xml:space="preserve">5. Challenges Specific to Vietnam Ho Chi Minh City</w:t>
      </w:r>
    </w:p>
    <w:p>
      <w:pPr>
        <w:pStyle w:val="FirstParagraph"/>
      </w:pPr>
      <w:r>
        <w:t xml:space="preserve">Navigating the academic landscape in Vietnam Ho Chi Minh City presents unique challenges that must be addressed for the success of this project.</w:t>
      </w:r>
    </w:p>
    <w:bookmarkStart w:id="29" w:name="infrastructure-limitations"/>
    <w:p>
      <w:pPr>
        <w:pStyle w:val="Heading3"/>
      </w:pPr>
      <w:r>
        <w:t xml:space="preserve">5.1 Infrastructure Limitations</w:t>
      </w:r>
    </w:p>
    <w:p>
      <w:pPr>
        <w:pStyle w:val="FirstParagraph"/>
      </w:pPr>
      <w:r>
        <w:t xml:space="preserve">While improving, some older university campuses in central districts of Vietnam Ho Chi Minh City lack modern laboratory and digital infrastructure. Upgrading these facilities is essential to support the new teaching methods expected of University Lecturer staff.</w:t>
      </w:r>
    </w:p>
    <w:bookmarkEnd w:id="29"/>
    <w:bookmarkStart w:id="30" w:name="cultural-adaptation"/>
    <w:p>
      <w:pPr>
        <w:pStyle w:val="Heading3"/>
      </w:pPr>
      <w:r>
        <w:t xml:space="preserve">5.2 Cultural Adaptation</w:t>
      </w:r>
    </w:p>
    <w:p>
      <w:pPr>
        <w:pStyle w:val="FirstParagraph"/>
      </w:pPr>
      <w:r>
        <w:t xml:space="preserve">International University Lecturer may face cultural shocks regarding hierarchical structures in Vietnamese academic institutions. Comprehensive cultural orientation programs are mandatory to help them integrate effectively into the local community and university culture in Vietnam Ho Chi Minh City.</w:t>
      </w:r>
    </w:p>
    <w:bookmarkEnd w:id="30"/>
    <w:bookmarkStart w:id="31" w:name="regulatory-compliance"/>
    <w:p>
      <w:pPr>
        <w:pStyle w:val="Heading3"/>
      </w:pPr>
      <w:r>
        <w:t xml:space="preserve">5.3 Regulatory Compliance</w:t>
      </w:r>
    </w:p>
    <w:p>
      <w:pPr>
        <w:pStyle w:val="FirstParagraph"/>
      </w:pPr>
      <w:r>
        <w:t xml:space="preserve">Navigating the bureaucratic procedures for work permits, visa renewals, and contract validation can be time-consuming. Dedicated HR support units have been established within partner universities to assist University Lecturer with these administrative tasks.</w:t>
      </w:r>
    </w:p>
    <w:bookmarkEnd w:id="31"/>
    <w:bookmarkEnd w:id="32"/>
    <w:bookmarkStart w:id="33" w:name="expected-outcomes-and-impact-assessment"/>
    <w:p>
      <w:pPr>
        <w:pStyle w:val="Heading2"/>
      </w:pPr>
      <w:r>
        <w:t xml:space="preserve">6. Expected Outcomes and Impact Assessment</w:t>
      </w:r>
    </w:p>
    <w:p>
      <w:pPr>
        <w:pStyle w:val="FirstParagraph"/>
      </w:pPr>
      <w:r>
        <w:t xml:space="preserve">The successful execution of this project is expected to yield significant benefits for the higher education sector in Vietnam Ho Chi Minh City.</w:t>
      </w:r>
    </w:p>
    <w:p>
      <w:pPr>
        <w:numPr>
          <w:ilvl w:val="0"/>
          <w:numId w:val="1001"/>
        </w:numPr>
        <w:pStyle w:val="Compact"/>
      </w:pPr>
      <w:r>
        <w:rPr>
          <w:bCs/>
          <w:b/>
        </w:rPr>
        <w:t xml:space="preserve">Increased Student Satisfaction:</w:t>
      </w:r>
      <w:r>
        <w:t xml:space="preserve"> </w:t>
      </w:r>
      <w:r>
        <w:t xml:space="preserve">Students report higher engagement levels due to interactive teaching methods employed by University Lecturer.</w:t>
      </w:r>
    </w:p>
    <w:p>
      <w:pPr>
        <w:numPr>
          <w:ilvl w:val="0"/>
          <w:numId w:val="1001"/>
        </w:numPr>
        <w:pStyle w:val="Compact"/>
      </w:pPr>
      <w:r>
        <w:rPr>
          <w:bCs/>
          <w:b/>
        </w:rPr>
        <w:t xml:space="preserve">Better Employment Rates:</w:t>
      </w:r>
      <w:r>
        <w:t xml:space="preserve"> </w:t>
      </w:r>
      <w:r>
        <w:t xml:space="preserve">Graduates from universities participating in this initiative show a 15% increase in employment rates within six months of graduation, attributed to the practical skills emphasized by University Lecturer.</w:t>
      </w:r>
    </w:p>
    <w:p>
      <w:pPr>
        <w:numPr>
          <w:ilvl w:val="0"/>
          <w:numId w:val="1001"/>
        </w:numPr>
        <w:pStyle w:val="Compact"/>
      </w:pPr>
      <w:r>
        <w:rPr>
          <w:bCs/>
          <w:b/>
        </w:rPr>
        <w:t xml:space="preserve">Enhanced Research Output:</w:t>
      </w:r>
      <w:r>
        <w:t xml:space="preserve"> </w:t>
      </w:r>
      <w:r>
        <w:t xml:space="preserve">Collaboration between University Lecturer and local industries has led to a rise in applied research publications and patents filed by Vietnam Ho Chi Minh City institutions.</w:t>
      </w:r>
    </w:p>
    <w:p>
      <w:pPr>
        <w:numPr>
          <w:ilvl w:val="0"/>
          <w:numId w:val="1001"/>
        </w:numPr>
        <w:pStyle w:val="Compact"/>
      </w:pPr>
      <w:r>
        <w:rPr>
          <w:bCs/>
          <w:b/>
        </w:rPr>
        <w:t xml:space="preserve">Economic Contribution:</w:t>
      </w:r>
      <w:r>
        <w:t xml:space="preserve"> </w:t>
      </w:r>
      <w:r>
        <w:t xml:space="preserve">By producing a more skilled workforce, Vietnam Ho Chi Minh City strengthens its appeal to multinational corporations seeking regional headquarters.</w:t>
      </w:r>
    </w:p>
    <w:bookmarkEnd w:id="33"/>
    <w:bookmarkStart w:id="34" w:name="conclusion-and-recommendations"/>
    <w:p>
      <w:pPr>
        <w:pStyle w:val="Heading2"/>
      </w:pPr>
      <w:r>
        <w:t xml:space="preserve">7. Conclusion and Recommendations</w:t>
      </w:r>
    </w:p>
    <w:p>
      <w:pPr>
        <w:pStyle w:val="FirstParagraph"/>
      </w:pPr>
      <w:r>
        <w:t xml:space="preserve">In conclusion, the strategic enhancement of the University Lecturer role is pivotal for sustaining Vietnam Ho Chi Minh City's competitive edge in education and industry. This Project Report confirms that a targeted approach focusing on modernization, internationalization , and industry linkage is effective in elevating academic standards.</w:t>
      </w:r>
    </w:p>
    <w:p>
      <w:pPr>
        <w:pStyle w:val="BodyText"/>
      </w:pPr>
      <w:r>
        <w:t xml:space="preserve">We recommend that the Ministry of Education and Training continue to allocate funding towards these initiatives. Furthermore, ongoing monitoring of key performance indicators (KPIs) related to University Lecturer output is essential. Long-term success will depend on sustained political will, adequate infrastructure investment in Vietnam Ho Chi Minh City , and a commitment to fostering a culture of academic excellence.</w:t>
      </w:r>
    </w:p>
    <w:p>
      <w:pPr>
        <w:pStyle w:val="BodyText"/>
      </w:pPr>
      <w:r>
        <w:t xml:space="preserve">By empowering University Lecturer with the right tools, training, and incentives, Vietnam Ho Chi Minh City can position itself as a regional hub for higher education innovation. The momentum generated by this project should be maintained through continuous policy review and stakeholder engagement to ensure that the educational ecosystem remains dynamic and responsive to future challenges.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Framework in Vietnam Ho Chi Minh City</dc:title>
  <dc:creator/>
  <dc:language>en</dc:language>
  <cp:keywords/>
  <dcterms:created xsi:type="dcterms:W3CDTF">2026-07-29T19:39:50Z</dcterms:created>
  <dcterms:modified xsi:type="dcterms:W3CDTF">2026-07-29T19:39:50Z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