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UX/UI</w:t>
      </w:r>
      <w:r>
        <w:t xml:space="preserve"> </w:t>
      </w:r>
      <w:r>
        <w:t xml:space="preserve">Design</w:t>
      </w:r>
      <w:r>
        <w:t xml:space="preserve"> </w:t>
      </w:r>
      <w:r>
        <w:t xml:space="preserve">Standards</w:t>
      </w:r>
      <w:r>
        <w:t xml:space="preserve"> </w:t>
      </w:r>
      <w:r>
        <w:t xml:space="preserve">for</w:t>
      </w:r>
      <w:r>
        <w:t xml:space="preserve"> </w:t>
      </w:r>
      <w:r>
        <w:t xml:space="preserve">Digital</w:t>
      </w:r>
      <w:r>
        <w:t xml:space="preserve"> </w:t>
      </w:r>
      <w:r>
        <w:t xml:space="preserve">Transformation</w:t>
      </w:r>
      <w:r>
        <w:t xml:space="preserve"> </w:t>
      </w:r>
      <w:r>
        <w:t xml:space="preserve">in</w:t>
      </w:r>
      <w:r>
        <w:t xml:space="preserve"> </w:t>
      </w:r>
      <w:r>
        <w:t xml:space="preserve">Afghanistan,</w:t>
      </w:r>
      <w:r>
        <w:t xml:space="preserve"> </w:t>
      </w:r>
      <w:r>
        <w:t xml:space="preserve">Kabul</w:t>
      </w:r>
    </w:p>
    <w:bookmarkStart w:id="34" w:name="Xd53a029451bbf0677b38ebdeef50a733a081196"/>
    <w:p>
      <w:pPr>
        <w:pStyle w:val="Heading1"/>
      </w:pPr>
      <w:r>
        <w:t xml:space="preserve">Project Report: Implementation of User Experience and User Interface (UX/UI) Design Standards for Digital Transformation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Ministry of Information and Culture</w:t>
      </w:r>
      <w:r>
        <w:br/>
      </w:r>
      <w:r>
        <w:rPr>
          <w:bCs/>
          <w:b/>
        </w:rPr>
        <w:t xml:space="preserve">From:</w:t>
      </w:r>
      <w:r>
        <w:t xml:space="preserve"> </w:t>
      </w:r>
      <w:r>
        <w:t xml:space="preserve">Senior UX/UI Design Consultant Team</w:t>
      </w:r>
      <w:r>
        <w:br/>
      </w:r>
    </w:p>
    <w:p>
      <w:pPr>
        <w:pStyle w:val="BodyText"/>
      </w:pPr>
      <w:r>
        <w:rPr>
          <w:iCs/>
          <w:i/>
        </w:rPr>
        <w:t xml:space="preserve">This document outlines the strategic framework for integrating robust UX/UI design principles into digital infrastructure within Afghanistan, with a specific operational focus on Kabul.</w:t>
      </w:r>
    </w:p>
    <w:bookmarkStart w:id="20" w:name="executive-summary"/>
    <w:p>
      <w:pPr>
        <w:pStyle w:val="Heading2"/>
      </w:pPr>
      <w:r>
        <w:t xml:space="preserve">1. Executive Summary</w:t>
      </w:r>
    </w:p>
    <w:p>
      <w:pPr>
        <w:pStyle w:val="FirstParagraph"/>
      </w:pPr>
      <w:r>
        <w:t xml:space="preserve">The rapid digitization of services in developing economies presents both unprecedented opportunities and complex challenges. This report details the strategic initiative to establish a comprehensive UX/UI Designer framework tailored specifically for the unique socio-economic, linguistic, and infrastructural realities of Afghanistan Kabul. By prioritizing User Experience (UX) and User Interface (UI) design, this project aims to bridge the digital divide, enhance accessibility for local populations, and ensure that digital platforms are not only functional but also culturally resonant and intuitively usable for the residents of Kabul.</w:t>
      </w:r>
    </w:p>
    <w:p>
      <w:pPr>
        <w:pStyle w:val="BodyText"/>
      </w:pPr>
      <w:r>
        <w:t xml:space="preserve">The core objective is to move beyond generic global design templates. Instead, we propose a localized approach where every pixel in Afghanistan Kabul serves a purpose defined by local user behaviors, connectivity constraints, and cultural nuances. This document serves as the foundational guide for developers, policymakers, and designers working on digital projects within this region.</w:t>
      </w:r>
    </w:p>
    <w:bookmarkEnd w:id="20"/>
    <w:bookmarkStart w:id="24" w:name="Xf77dcd1b3f571cf48c7719b72515238b6ba7c14"/>
    <w:p>
      <w:pPr>
        <w:pStyle w:val="Heading2"/>
      </w:pPr>
      <w:r>
        <w:t xml:space="preserve">2. Contextual Analysis: The Landscape of Afghanistan Kabul</w:t>
      </w:r>
    </w:p>
    <w:bookmarkStart w:id="21" w:name="X4974684afa7826ac6e7e5775bea328233214654"/>
    <w:p>
      <w:pPr>
        <w:pStyle w:val="Heading3"/>
      </w:pPr>
      <w:r>
        <w:t xml:space="preserve">2.1 Connectivity and Infrastructure Constraints</w:t>
      </w:r>
    </w:p>
    <w:p>
      <w:pPr>
        <w:pStyle w:val="FirstParagraph"/>
      </w:pPr>
      <w:r>
        <w:t xml:space="preserve">A critical factor in designing for Afghanistan Kabul is the variability of internet connectivity. While urban centers like central Kabul may have access to 4G networks, bandwidth can be inconsistent, and costs remain high relative to average income levels. Therefore, UI designs must be lightweight, optimized for low-bandwidth environments, and capable of functioning with intermittent offline capabilities. A heavy graphical interface that takes minutes to load will result in immediate user abandonment.</w:t>
      </w:r>
    </w:p>
    <w:bookmarkEnd w:id="21"/>
    <w:bookmarkStart w:id="22" w:name="linguistic-diversity"/>
    <w:p>
      <w:pPr>
        <w:pStyle w:val="Heading3"/>
      </w:pPr>
      <w:r>
        <w:t xml:space="preserve">2.2 Linguistic Diversity</w:t>
      </w:r>
    </w:p>
    <w:p>
      <w:pPr>
        <w:pStyle w:val="FirstParagraph"/>
      </w:pPr>
      <w:r>
        <w:t xml:space="preserve">The population of Afghanistan Kabul is linguistically diverse, primarily speaking Dari (Persian) and Pashto. Text expansion is a significant issue when translating from English to these languages; interfaces designed for English text often break or become cluttered when translated. UX research in this region dictates that the user interface must be flexible, supporting Right-to-Left (RTL) script directionality seamlessly without compromising visual hierarchy or usability.</w:t>
      </w:r>
    </w:p>
    <w:bookmarkEnd w:id="22"/>
    <w:bookmarkStart w:id="23" w:name="digital-literacy-levels"/>
    <w:p>
      <w:pPr>
        <w:pStyle w:val="Heading3"/>
      </w:pPr>
      <w:r>
        <w:t xml:space="preserve">2.3 Digital Literacy Levels</w:t>
      </w:r>
    </w:p>
    <w:p>
      <w:pPr>
        <w:pStyle w:val="FirstParagraph"/>
      </w:pPr>
      <w:r>
        <w:t xml:space="preserve">Digital literacy varies widely across different demographics in Kabul. While younger populations are increasingly tech-savvy, older generations and those in rural peripheries of the capital may have limited exposure to modern smartphone interfaces. The UX strategy must therefore prioritize simplicity, reducing cognitive load through clear iconography and minimalistic navigation structures.</w:t>
      </w:r>
    </w:p>
    <w:bookmarkEnd w:id="23"/>
    <w:bookmarkEnd w:id="24"/>
    <w:bookmarkStart w:id="25" w:name="X4cc568886d9820151b1aabaaeeb97a93351a1b8"/>
    <w:p>
      <w:pPr>
        <w:pStyle w:val="Heading2"/>
      </w:pPr>
      <w:r>
        <w:t xml:space="preserve">3. Strategic Objectives for UX/UI Integration</w:t>
      </w:r>
    </w:p>
    <w:p>
      <w:pPr>
        <w:pStyle w:val="FirstParagraph"/>
      </w:pPr>
      <w:r>
        <w:t xml:space="preserve">To effectively serve the users in Afghanistan Kabul, our UX/UI Designer team will adhere to the following strategic pillars:</w:t>
      </w:r>
    </w:p>
    <w:p>
      <w:pPr>
        <w:numPr>
          <w:ilvl w:val="0"/>
          <w:numId w:val="1001"/>
        </w:numPr>
        <w:pStyle w:val="Compact"/>
      </w:pPr>
      <w:r>
        <w:rPr>
          <w:bCs/>
          <w:b/>
        </w:rPr>
        <w:t xml:space="preserve">Cultural Relevance:</w:t>
      </w:r>
      <w:r>
        <w:t xml:space="preserve"> </w:t>
      </w:r>
      <w:r>
        <w:t xml:space="preserve">Design elements, color psychology, and imagery must respect local Islamic traditions and cultural sensitivities. For instance, color palettes should avoid certain culturally inappropriate combinations while utilizing colors that signify trust and growth.</w:t>
      </w:r>
    </w:p>
    <w:p>
      <w:pPr>
        <w:numPr>
          <w:ilvl w:val="0"/>
          <w:numId w:val="1001"/>
        </w:numPr>
        <w:pStyle w:val="Compact"/>
      </w:pPr>
      <w:r>
        <w:rPr>
          <w:bCs/>
          <w:b/>
        </w:rPr>
        <w:t xml:space="preserve">Mobility-First Approach:</w:t>
      </w:r>
      <w:r>
        <w:t xml:space="preserve"> </w:t>
      </w:r>
      <w:r>
        <w:t xml:space="preserve">Given the high penetration of mobile phones in Kabul compared to desktop computers, all UI designs must be responsive and optimized for small screens. Touch targets must be large enough for ease of use, accounting for varying levels of screen resolution common in entry-level devices prevalent in the region.</w:t>
      </w:r>
    </w:p>
    <w:p>
      <w:pPr>
        <w:numPr>
          <w:ilvl w:val="0"/>
          <w:numId w:val="1001"/>
        </w:numPr>
        <w:pStyle w:val="Compact"/>
      </w:pPr>
      <w:r>
        <w:rPr>
          <w:bCs/>
          <w:b/>
        </w:rPr>
        <w:t xml:space="preserve">Trust and Security:</w:t>
      </w:r>
      <w:r>
        <w:t xml:space="preserve"> </w:t>
      </w:r>
      <w:r>
        <w:t xml:space="preserve">In a post-conflict environment like Afghanistan Kabul, trust is paramount. UI design must visually communicate security through standardized lock icons, clear privacy policies written in accessible language, and transparent data usage practices.</w:t>
      </w:r>
    </w:p>
    <w:p>
      <w:pPr>
        <w:numPr>
          <w:ilvl w:val="0"/>
          <w:numId w:val="1001"/>
        </w:numPr>
        <w:pStyle w:val="Compact"/>
      </w:pPr>
      <w:r>
        <w:rPr>
          <w:bCs/>
          <w:b/>
        </w:rPr>
        <w:t xml:space="preserve">Inclusive Design:</w:t>
      </w:r>
      <w:r>
        <w:t xml:space="preserve"> </w:t>
      </w:r>
      <w:r>
        <w:t xml:space="preserve">Accessibility features must be baked into the core UX strategy to accommodate users with visual or motor impairments, ensuring that digital services in Kabul are inclusive of all citizens.</w:t>
      </w:r>
    </w:p>
    <w:bookmarkEnd w:id="25"/>
    <w:bookmarkStart w:id="29" w:name="methodology-the-localized-design-process"/>
    <w:p>
      <w:pPr>
        <w:pStyle w:val="Heading2"/>
      </w:pPr>
      <w:r>
        <w:t xml:space="preserve">4. Methodology: The Localized Design Process</w:t>
      </w:r>
    </w:p>
    <w:p>
      <w:pPr>
        <w:pStyle w:val="FirstParagraph"/>
      </w:pPr>
      <w:r>
        <w:t xml:space="preserve">The implementation of this project will follow a rigorous User-Centered Design (UCD) process, adapted for the specific context of Afghanistan Kabul.</w:t>
      </w:r>
    </w:p>
    <w:bookmarkStart w:id="26" w:name="X12badf3a618fcf566d25b345f8b7c384c9b3c4b"/>
    <w:p>
      <w:pPr>
        <w:pStyle w:val="Heading3"/>
      </w:pPr>
      <w:r>
        <w:t xml:space="preserve">4.1 Ethnographic Research and User Interviews</w:t>
      </w:r>
    </w:p>
    <w:p>
      <w:pPr>
        <w:pStyle w:val="FirstParagraph"/>
      </w:pPr>
      <w:r>
        <w:t xml:space="preserve">We will conduct field studies within neighborhoods across Kabul, including Karte-e-Char, Shahr-e-Naw, and Wazir Akbar Khan. These sessions will involve observing how users currently interact with mobile phones in real-world settings—considering distractions, lighting conditions, and social context. This ethnographic data is crucial for understanding the "why" behind user behaviors that surveys alone cannot reveal.</w:t>
      </w:r>
    </w:p>
    <w:bookmarkEnd w:id="26"/>
    <w:bookmarkStart w:id="27" w:name="wireframing-and-prototyping"/>
    <w:p>
      <w:pPr>
        <w:pStyle w:val="Heading3"/>
      </w:pPr>
      <w:r>
        <w:t xml:space="preserve">4.2 Wireframing and Prototyping</w:t>
      </w:r>
    </w:p>
    <w:p>
      <w:pPr>
        <w:pStyle w:val="FirstParagraph"/>
      </w:pPr>
      <w:r>
        <w:t xml:space="preserve">Initial wireframes will be developed in both Dari and Pashto to test text flow and layout integrity. Low-fidelity prototypes will be used for rapid testing with local focus groups. The goal is to identify friction points early, such as confusing navigation menus or unclear call-to-action buttons, before investing resources in high-fidelity development.</w:t>
      </w:r>
    </w:p>
    <w:bookmarkEnd w:id="27"/>
    <w:bookmarkStart w:id="28" w:name="usability-testing-in-context"/>
    <w:p>
      <w:pPr>
        <w:pStyle w:val="Heading3"/>
      </w:pPr>
      <w:r>
        <w:t xml:space="preserve">4.3 Usability Testing in Context</w:t>
      </w:r>
    </w:p>
    <w:p>
      <w:pPr>
        <w:pStyle w:val="FirstParagraph"/>
      </w:pPr>
      <w:r>
        <w:t xml:space="preserve">A significant portion of the UX testing will occur on low-end Android devices, which are most common among the general populace in Kabul. We will test load times, click accuracy, and overall satisfaction under typical network conditions found in the city.</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Potential Challenge:</w:t>
      </w:r>
      <w:r>
        <w:t xml:space="preserve"> </w:t>
      </w:r>
      <w:r>
        <w:t xml:space="preserve">Power instability affecting device charging and usage patterns.</w:t>
      </w:r>
      <w:r>
        <w:br/>
      </w:r>
      <w:r>
        <w:rPr>
          <w:bCs/>
          <w:b/>
        </w:rPr>
        <w:t xml:space="preserve">Mitigation Strategy:</w:t>
      </w:r>
      <w:r>
        <w:t xml:space="preserve"> Design UI elements that are easy to interact with in low-light conditions (dark mode) and optimize app battery consumption. Provide clear visual feedback for actions to reduce the need for repeated clicks, saving data and battery life.</w:t>
      </w:r>
    </w:p>
    <w:p>
      <w:pPr>
        <w:pStyle w:val="BodyText"/>
      </w:pPr>
      <w:r>
        <w:rPr>
          <w:bCs/>
          <w:b/>
        </w:rPr>
        <w:t xml:space="preserve">Potential Challenge:</w:t>
      </w:r>
      <w:r>
        <w:t xml:space="preserve"> </w:t>
      </w:r>
      <w:r>
        <w:t xml:space="preserve">Resistance from traditional sectors unfamiliar with digital interfaces.</w:t>
      </w:r>
      <w:r>
        <w:br/>
      </w:r>
      <w:r>
        <w:rPr>
          <w:bCs/>
          <w:b/>
        </w:rPr>
        <w:t xml:space="preserve">Mitigation Strategy:</w:t>
      </w:r>
      <w:r>
        <w:t xml:space="preserve"> Use familiar metaphors in UI design (e.g., using an envelope icon for messages rather than abstract symbols). Provide extensive in-app tutorials and customer support channels that utilize voice notes, which may be more comfortable for some users than typing.</w:t>
      </w:r>
    </w:p>
    <w:bookmarkEnd w:id="30"/>
    <w:bookmarkStart w:id="31" w:name="expected-outcomes-and-impact"/>
    <w:p>
      <w:pPr>
        <w:pStyle w:val="Heading2"/>
      </w:pPr>
      <w:r>
        <w:t xml:space="preserve">6. Expected Outcomes and Impact</w:t>
      </w:r>
    </w:p>
    <w:p>
      <w:pPr>
        <w:pStyle w:val="FirstParagraph"/>
      </w:pPr>
      <w:r>
        <w:t xml:space="preserve">The successful implementation of this UX/UI Designer framework is expected to yield several key outcomes for Afghanistan Kabul:</w:t>
      </w:r>
    </w:p>
    <w:p>
      <w:pPr>
        <w:numPr>
          <w:ilvl w:val="0"/>
          <w:numId w:val="1002"/>
        </w:numPr>
        <w:pStyle w:val="Compact"/>
      </w:pPr>
      <w:r>
        <w:rPr>
          <w:bCs/>
          <w:b/>
        </w:rPr>
        <w:t xml:space="preserve">Increased Adoption Rates:</w:t>
      </w:r>
      <w:r>
        <w:t xml:space="preserve"> Intuitive design will lower the barrier to entry for digital services, encouraging wider adoption among non-technical users in Kabul.</w:t>
      </w:r>
    </w:p>
    <w:p>
      <w:pPr>
        <w:numPr>
          <w:ilvl w:val="0"/>
          <w:numId w:val="1002"/>
        </w:numPr>
        <w:pStyle w:val="Compact"/>
      </w:pPr>
      <w:r>
        <w:rPr>
          <w:bCs/>
          <w:b/>
        </w:rPr>
        <w:t xml:space="preserve">Enhanced User Satisfaction:</w:t>
      </w:r>
      <w:r>
        <w:t xml:space="preserve"> By respecting cultural and linguistic nuances, users will feel a greater sense of ownership and trust in the platforms they use.</w:t>
      </w:r>
    </w:p>
    <w:p>
      <w:pPr>
        <w:numPr>
          <w:ilvl w:val="0"/>
          <w:numId w:val="1002"/>
        </w:numPr>
        <w:pStyle w:val="Compact"/>
      </w:pPr>
      <w:r>
        <w:rPr>
          <w:bCs/>
          <w:b/>
        </w:rPr>
        <w:t xml:space="preserve">Economic Empowerment:</w:t>
      </w:r>
      <w:r>
        <w:t xml:space="preserve"> Improved access to e-commerce, banking, and government services through well-designed interfaces can stimulate local economic activity in Afghanistan Kabul.</w:t>
      </w:r>
    </w:p>
    <w:p>
      <w:pPr>
        <w:numPr>
          <w:ilvl w:val="0"/>
          <w:numId w:val="1002"/>
        </w:numPr>
        <w:pStyle w:val="Compact"/>
      </w:pPr>
      <w:r>
        <w:rPr>
          <w:bCs/>
          <w:b/>
        </w:rPr>
        <w:t xml:space="preserve">Sustainable Digital Infrastructure:</w:t>
      </w:r>
      <w:r>
        <w:t xml:space="preserve"> Creating a standard for UX/UI design in the region will encourage other developers to follow suit, raising the overall quality of digital products available to Afghans.</w:t>
      </w:r>
    </w:p>
    <w:bookmarkEnd w:id="31"/>
    <w:bookmarkStart w:id="32" w:name="conclusion"/>
    <w:p>
      <w:pPr>
        <w:pStyle w:val="Heading2"/>
      </w:pPr>
      <w:r>
        <w:t xml:space="preserve">7. Conclusion</w:t>
      </w:r>
    </w:p>
    <w:p>
      <w:pPr>
        <w:pStyle w:val="FirstParagraph"/>
      </w:pPr>
      <w:r>
        <w:t xml:space="preserve">The journey toward digital inclusion in Afghanistan Kabul is not merely a technological endeavor but a deeply human one. It requires empathy, cultural intelligence, and rigorous design discipline. By establishing a specialized UX/UI Designer protocol that respects the unique constraints and opportunities of Kabul, we can build digital ecosystems that are robust, accessible, and truly beneficial to the people of Afghanistan.</w:t>
      </w:r>
    </w:p>
    <w:p>
      <w:pPr>
        <w:pStyle w:val="BodyText"/>
      </w:pPr>
      <w:r>
        <w:t xml:space="preserve">This report serves as a commitment to excellence in design. It acknowledges that while technology evolves globally, its application must be grounded locally. Through meticulous attention to User Experience and Interface design tailored for Afghanistan Kabul, we lay the groundwork for a more connected, empowered, and resilient society.</w:t>
      </w:r>
    </w:p>
    <w:bookmarkEnd w:id="32"/>
    <w:bookmarkStart w:id="33" w:name="recommendations"/>
    <w:p>
      <w:pPr>
        <w:pStyle w:val="Heading2"/>
      </w:pPr>
      <w:r>
        <w:t xml:space="preserve">8. Recommendations</w:t>
      </w:r>
    </w:p>
    <w:p>
      <w:pPr>
        <w:pStyle w:val="FirstParagraph"/>
      </w:pPr>
      <w:r>
        <w:t xml:space="preserve">We recommend immediate allocation of resources for the recruitment of local UX researchers who speak Dari and Pashto natively. Furthermore, partnerships with local universities in Kabul should be established to create a pipeline of young designers trained in these localized best practices. Continuous feedback loops with end-users in Afghanistan Kabul must be maintained to ensure that designs remain relevant as technology and societal needs evolve.</w:t>
      </w:r>
    </w:p>
    <w:p>
      <w:pPr>
        <w:pStyle w:val="BodyText"/>
      </w:pPr>
      <w:r>
        <w:t xml:space="preserve">© 2023 Digital Transformation Initiative. All rights reserved.</w:t>
      </w:r>
      <w:r>
        <w:br/>
      </w:r>
      <w:r>
        <w:t xml:space="preserve">Prepared for the stakeholders of Afghanistan Kabul.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UX/UI Design Standards for Digital Transformation in Afghanistan, Kabul</dc:title>
  <dc:creator/>
  <cp:keywords/>
  <dcterms:created xsi:type="dcterms:W3CDTF">2026-07-29T18:38:24Z</dcterms:created>
  <dcterms:modified xsi:type="dcterms:W3CDTF">2026-07-29T18:38:24Z</dcterms:modified>
</cp:coreProperties>
</file>

<file path=docProps/custom.xml><?xml version="1.0" encoding="utf-8"?>
<Properties xmlns="http://schemas.openxmlformats.org/officeDocument/2006/custom-properties" xmlns:vt="http://schemas.openxmlformats.org/officeDocument/2006/docPropsVTypes"/>
</file>