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in</w:t>
      </w:r>
      <w:r>
        <w:t xml:space="preserve"> </w:t>
      </w:r>
      <w:r>
        <w:t xml:space="preserve">Canada</w:t>
      </w:r>
      <w:r>
        <w:t xml:space="preserve"> </w:t>
      </w:r>
      <w:r>
        <w:t xml:space="preserve">Toronto</w:t>
      </w:r>
    </w:p>
    <w:bookmarkStart w:id="29" w:name="X499164979ec785e1fd80a75043878ec5fa722c7"/>
    <w:p>
      <w:pPr>
        <w:pStyle w:val="Heading1"/>
      </w:pPr>
      <w:r>
        <w:t xml:space="preserve">Project Report: Strategic Integration of UX/UI Design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Project Management Office</w:t>
      </w:r>
      <w:r>
        <w:br/>
      </w:r>
      <w:r>
        <w:t xml:space="preserve">&lt; strong Subject: Optimizing Digital Product Development Through Specialized UX/UI Expertise in the Toronto Market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Canada Toronto, a burgeoning tech hub. The primary objective is to enhance user satisfaction, increase conversion rates, and ensure brand consistency by partnering with top-tier</w:t>
      </w:r>
      <w:r>
        <w:t xml:space="preserve"> </w:t>
      </w:r>
      <w:r>
        <w:rPr>
          <w:bCs/>
          <w:b/>
        </w:rPr>
        <w:t xml:space="preserve">UX UI Designer</w:t>
      </w:r>
      <w:r>
        <w:t xml:space="preserve"> </w:t>
      </w:r>
      <w:r>
        <w:t xml:space="preserve">professionals located in this region. As digital competition intensifies globally, the ability to create intuitive, accessible, and aesthetically pleasing digital products is no longer a luxury but a business necessity.</w:t>
      </w:r>
    </w:p>
    <w:p>
      <w:pPr>
        <w:pStyle w:val="BodyText"/>
      </w:pPr>
      <w:r>
        <w:t xml:space="preserve">The findings presented in this report indicate that Toronto’s vibrant tech ecosystem offers a distinct advantage for organizations seeking innovative design solutions. By analyzing local market trends, talent availability, and cost-benefit analyses, we propose a strategic hiring or partnership model that prioritizes</w:t>
      </w:r>
      <w:r>
        <w:t xml:space="preserve"> </w:t>
      </w:r>
      <w:r>
        <w:rPr>
          <w:bCs/>
          <w:b/>
        </w:rPr>
        <w:t xml:space="preserve">UX UI Designer</w:t>
      </w:r>
      <w:r>
        <w:t xml:space="preserve"> </w:t>
      </w:r>
      <w:r>
        <w:t xml:space="preserve">expertise. This approach aligns with our broader corporate goals of digital transformation and customer-centric innovation.</w:t>
      </w:r>
    </w:p>
    <w:bookmarkEnd w:id="20"/>
    <w:bookmarkStart w:id="21" w:name="introduction-and-context"/>
    <w:p>
      <w:pPr>
        <w:pStyle w:val="Heading2"/>
      </w:pPr>
      <w:r>
        <w:t xml:space="preserve">2. Introduction and Context</w:t>
      </w:r>
    </w:p>
    <w:p>
      <w:pPr>
        <w:pStyle w:val="FirstParagraph"/>
      </w:pPr>
      <w:r>
        <w:t xml:space="preserve">In the contemporary digital landscape, the interface through which users interact with technology is often the sole determinant of a product’s success or failure. A poorly designed interface can lead to user frustration, high bounce rates, and reputational damage. Conversely, a well-executed design strategy fosters engagement, loyalty, and advocacy. This</w:t>
      </w:r>
      <w:r>
        <w:t xml:space="preserve"> </w:t>
      </w:r>
      <w:r>
        <w:rPr>
          <w:bCs/>
          <w:b/>
        </w:rPr>
        <w:t xml:space="preserve">Project Report</w:t>
      </w:r>
      <w:r>
        <w:t xml:space="preserve"> </w:t>
      </w:r>
      <w:r>
        <w:t xml:space="preserve">examines the specific context of operating within</w:t>
      </w:r>
      <w:r>
        <w:t xml:space="preserve"> </w:t>
      </w:r>
      <w:r>
        <w:rPr>
          <w:bCs/>
          <w:b/>
        </w:rPr>
        <w:t xml:space="preserve">Canada Toronto</w:t>
      </w:r>
      <w:r>
        <w:t xml:space="preserve">, recognizing it as a strategic location for sourcing design talent.</w:t>
      </w:r>
    </w:p>
    <w:p>
      <w:pPr>
        <w:pStyle w:val="BodyText"/>
      </w:pPr>
      <w:r>
        <w:t xml:space="preserve">Toronto has emerged as one of North America’s leading technology centers, often referred to as "Silicon Valley North." The city boasts a diverse, multilingual population and a robust university system that produces highly skilled graduates in computer science, graphic design, and human-computer interaction. For our organization, tapping into this</w:t>
      </w:r>
      <w:r>
        <w:t xml:space="preserve"> </w:t>
      </w:r>
      <w:r>
        <w:rPr>
          <w:bCs/>
          <w:b/>
        </w:rPr>
        <w:t xml:space="preserve">Canada Toronto</w:t>
      </w:r>
      <w:r>
        <w:t xml:space="preserve"> </w:t>
      </w:r>
      <w:r>
        <w:t xml:space="preserve">ecosystem provides access to designers who are not only technically proficient but also culturally adept at navigating the nuances of both North American and international markets.</w:t>
      </w:r>
    </w:p>
    <w:bookmarkEnd w:id="21"/>
    <w:bookmarkStart w:id="25" w:name="the-role-of-the-ux-ui-designer"/>
    <w:p>
      <w:pPr>
        <w:pStyle w:val="Heading2"/>
      </w:pPr>
      <w:r>
        <w:t xml:space="preserve">3. The Role of the UX UI Designer</w:t>
      </w:r>
    </w:p>
    <w:p>
      <w:pPr>
        <w:pStyle w:val="FirstParagraph"/>
      </w:pPr>
      <w:r>
        <w:t xml:space="preserve">A core component of this strategy is the definition and elevation of the</w:t>
      </w:r>
      <w:r>
        <w:t xml:space="preserve"> </w:t>
      </w:r>
      <w:r>
        <w:rPr>
          <w:bCs/>
          <w:b/>
        </w:rPr>
        <w:t xml:space="preserve">UX UI Designer</w:t>
      </w:r>
      <w:r>
        <w:t xml:space="preserve"> </w:t>
      </w:r>
      <w:r>
        <w:t xml:space="preserve">role within our operational framework. It is imperative to distinguish between User Experience (UX) and User Interface (UI), while acknowledging that in modern practice, these disciplines often overlap.</w:t>
      </w:r>
    </w:p>
    <w:bookmarkStart w:id="22" w:name="user-experience-ux-design"/>
    <w:p>
      <w:pPr>
        <w:pStyle w:val="Heading3"/>
      </w:pPr>
      <w:r>
        <w:t xml:space="preserve">3.1 User Experience (UX) Design</w:t>
      </w:r>
    </w:p>
    <w:p>
      <w:pPr>
        <w:pStyle w:val="FirstParagraph"/>
      </w:pPr>
      <w:r>
        <w:t xml:space="preserve">The</w:t>
      </w:r>
      <w:r>
        <w:t xml:space="preserve"> </w:t>
      </w:r>
      <w:r>
        <w:rPr>
          <w:bCs/>
          <w:b/>
        </w:rPr>
        <w:t xml:space="preserve">UX UI Designer</w:t>
      </w:r>
      <w:r>
        <w:t xml:space="preserve"> </w:t>
      </w:r>
      <w:r>
        <w:t xml:space="preserve">responsible for the UX aspect focuses on the overall feel of the experience. Their primary goal is to enhance user satisfaction by improving the usability, accessibility, and pleasure provided in the interaction with our products. This involves conducting extensive user research, creating personas, mapping customer journey maps, and performing usability testing. In</w:t>
      </w:r>
      <w:r>
        <w:t xml:space="preserve"> </w:t>
      </w:r>
      <w:r>
        <w:rPr>
          <w:bCs/>
          <w:b/>
        </w:rPr>
        <w:t xml:space="preserve">Canada Toronto</w:t>
      </w:r>
      <w:r>
        <w:t xml:space="preserve">, designers are particularly skilled in inclusive design practices that cater to a diverse demographic.</w:t>
      </w:r>
    </w:p>
    <w:bookmarkEnd w:id="22"/>
    <w:bookmarkStart w:id="23" w:name="user-interface-ui-design"/>
    <w:p>
      <w:pPr>
        <w:pStyle w:val="Heading3"/>
      </w:pPr>
      <w:r>
        <w:t xml:space="preserve">3.2 User Interface (UI) Design</w:t>
      </w:r>
    </w:p>
    <w:p>
      <w:pPr>
        <w:pStyle w:val="FirstParagraph"/>
      </w:pPr>
      <w:r>
        <w:t xml:space="preserve">The</w:t>
      </w:r>
      <w:r>
        <w:t xml:space="preserve"> </w:t>
      </w:r>
      <w:r>
        <w:rPr>
          <w:bCs/>
          <w:b/>
        </w:rPr>
        <w:t xml:space="preserve">UX UI Designer</w:t>
      </w:r>
      <w:r>
        <w:t xml:space="preserve"> </w:t>
      </w:r>
      <w:r>
        <w:t xml:space="preserve">handling the UI component focuses on the look and layout of the product. This includes selecting appropriate typography, color palettes, and buttons that align with our brand identity while ensuring visual hierarchy guides the user effectively. The aesthetic quality is not merely decorative; it directly influences trust and credibility. Toronto’s design community is known for its minimalist yet bold aesthetic trends, which can help differentiate our brand in a crowded marketplace.</w:t>
      </w:r>
    </w:p>
    <w:bookmarkEnd w:id="23"/>
    <w:bookmarkStart w:id="24" w:name="integrated-design-thinking"/>
    <w:p>
      <w:pPr>
        <w:pStyle w:val="Heading3"/>
      </w:pPr>
      <w:r>
        <w:t xml:space="preserve">3.3 Integrated Design Thinking</w:t>
      </w:r>
    </w:p>
    <w:p>
      <w:pPr>
        <w:pStyle w:val="FirstParagraph"/>
      </w:pPr>
      <w:r>
        <w:t xml:space="preserve">The most effective</w:t>
      </w:r>
      <w:r>
        <w:t xml:space="preserve"> </w:t>
      </w:r>
      <w:r>
        <w:rPr>
          <w:bCs/>
          <w:b/>
        </w:rPr>
        <w:t xml:space="preserve">UX UI Designer</w:t>
      </w:r>
      <w:r>
        <w:t xml:space="preserve">Canada Toronto</w:t>
      </w:r>
    </w:p>
    <w:bookmarkEnd w:id="24"/>
    <w:bookmarkEnd w:id="25"/>
    <w:bookmarkStart w:id="26" w:name="market-analysis-the-toronto-advantage"/>
    <w:p>
      <w:pPr>
        <w:pStyle w:val="Heading2"/>
      </w:pPr>
      <w:r>
        <w:t xml:space="preserve">4. Market Analysis: The Toronto Advantage</w:t>
      </w:r>
    </w:p>
    <w:p>
      <w:pPr>
        <w:pStyle w:val="FirstParagraph"/>
      </w:pPr>
      <w:r>
        <w:rPr>
          <w:bCs/>
          <w:b/>
        </w:rPr>
        <w:t xml:space="preserve">Canada Toronto</w:t>
      </w:r>
    </w:p>
    <w:p>
      <w:pPr>
        <w:numPr>
          <w:ilvl w:val="0"/>
          <w:numId w:val="1001"/>
        </w:numPr>
        <w:pStyle w:val="Compact"/>
      </w:pPr>
      <w:r>
        <w:rPr>
          <w:bCs/>
          <w:b/>
        </w:rPr>
        <w:t xml:space="preserve">Talent Density:</w:t>
      </w:r>
      <w:r>
        <w:t xml:space="preserve">The city is home to a high concentration of creative agencies and tech startups, creating a competitive environment that drives innovation. This density ensures a steady stream of</w:t>
      </w:r>
      <w:r>
        <w:t xml:space="preserve"> </w:t>
      </w:r>
      <w:r>
        <w:rPr>
          <w:bCs/>
          <w:b/>
        </w:rPr>
        <w:t xml:space="preserve">UX UI Designer</w:t>
      </w:r>
      <w:r>
        <w:t xml:space="preserve"> </w:t>
      </w:r>
      <w:r>
        <w:t xml:space="preserve">talent with up-to-date skills in tools such as Figma, Sketch, and Adobe XD.</w:t>
      </w:r>
    </w:p>
    <w:p>
      <w:pPr>
        <w:numPr>
          <w:ilvl w:val="0"/>
          <w:numId w:val="1001"/>
        </w:numPr>
        <w:pStyle w:val="Compact"/>
      </w:pPr>
      <w:r>
        <w:rPr>
          <w:bCs/>
          <w:b/>
        </w:rPr>
        <w:t xml:space="preserve">Cultural Diversity:</w:t>
      </w:r>
      <w:r>
        <w:t xml:space="preserve">The multicultural fabric of Toronto allows designers to create products that are culturally sensitive and globally scalable. This is crucial for our expansion strategies into diverse international markets.</w:t>
      </w:r>
    </w:p>
    <w:p>
      <w:pPr>
        <w:numPr>
          <w:ilvl w:val="0"/>
          <w:numId w:val="1001"/>
        </w:numPr>
        <w:pStyle w:val="Compact"/>
      </w:pPr>
      <w:r>
        <w:rPr>
          <w:bCs/>
          <w:b/>
        </w:rPr>
        <w:t xml:space="preserve">Economic Incentives:</w:t>
      </w:r>
      <w:r>
        <w:t xml:space="preserve">Toronto offers a favorable business environment with various tech incentives and grants. The cost structure, while competitive, often provides better value compared to other major North American tech hubs like San Francisco or New York City, especially when considering the quality of output.</w:t>
      </w:r>
    </w:p>
    <w:bookmarkEnd w:id="26"/>
    <w:bookmarkStart w:id="27" w:name="strategic-recommendations"/>
    <w:p>
      <w:pPr>
        <w:pStyle w:val="Heading2"/>
      </w:pPr>
      <w:r>
        <w:t xml:space="preserve">5. Strategic Recommendations</w:t>
      </w:r>
    </w:p>
    <w:p>
      <w:pPr>
        <w:pStyle w:val="FirstParagraph"/>
      </w:pPr>
      <w:r>
        <w:t xml:space="preserve">Based on the analysis presented in this</w:t>
      </w:r>
      <w:r>
        <w:t xml:space="preserve"> </w:t>
      </w:r>
      <w:r>
        <w:rPr>
          <w:bCs/>
          <w:b/>
        </w:rPr>
        <w:t xml:space="preserve">Project Report</w:t>
      </w:r>
      <w:r>
        <w:t xml:space="preserve">, we recommend the following actions:</w:t>
      </w:r>
    </w:p>
    <w:p>
      <w:pPr>
        <w:numPr>
          <w:ilvl w:val="0"/>
          <w:numId w:val="1002"/>
        </w:numPr>
        <w:pStyle w:val="Compact"/>
      </w:pPr>
      <w:r>
        <w:rPr>
          <w:bCs/>
          <w:b/>
        </w:rPr>
        <w:t xml:space="preserve">Hire Local Experts:</w:t>
      </w:r>
      <w:r>
        <w:t xml:space="preserve">Prioritize recruiting</w:t>
      </w:r>
      <w:r>
        <w:t xml:space="preserve"> </w:t>
      </w:r>
      <w:r>
        <w:rPr>
          <w:bCs/>
          <w:b/>
        </w:rPr>
        <w:t xml:space="preserve">UX UI Designer</w:t>
      </w:r>
      <w:r>
        <w:t xml:space="preserve">Canada Toronto</w:t>
      </w:r>
    </w:p>
    <w:p>
      <w:pPr>
        <w:numPr>
          <w:ilvl w:val="0"/>
          <w:numId w:val="1002"/>
        </w:numPr>
        <w:pStyle w:val="Compact"/>
      </w:pPr>
      <w:r>
        <w:rPr>
          <w:bCs/>
          <w:b/>
        </w:rPr>
        <w:t xml:space="preserve">UX UI Designer</w:t>
      </w:r>
    </w:p>
    <w:p>
      <w:pPr>
        <w:numPr>
          <w:ilvl w:val="0"/>
          <w:numId w:val="1002"/>
        </w:numPr>
        <w:pStyle w:val="Compact"/>
      </w:pPr>
      <w:r>
        <w:t xml:space="preserve">Foster Continuous Learning:</w:t>
      </w:r>
    </w:p>
    <w:bookmarkEnd w:id="27"/>
    <w:bookmarkStart w:id="28" w:name="conclusion"/>
    <w:p>
      <w:pPr>
        <w:pStyle w:val="Heading2"/>
      </w:pPr>
      <w:r>
        <w:t xml:space="preserve">6. Conclusion</w:t>
      </w:r>
    </w:p>
    <w:p>
      <w:pPr>
        <w:pStyle w:val="FirstParagraph"/>
      </w:pPr>
      <w:r>
        <w:t xml:space="preserve">In conclusion, the integration of specialized</w:t>
      </w:r>
      <w:r>
        <w:t xml:space="preserve"> </w:t>
      </w:r>
      <w:r>
        <w:rPr>
          <w:bCs/>
          <w:b/>
        </w:rPr>
        <w:t xml:space="preserve">UX UI Designer</w:t>
      </w:r>
      <w:r>
        <w:t xml:space="preserve">Canada TorontoProject Report</w:t>
      </w:r>
    </w:p>
    <w:p>
      <w:pPr>
        <w:pStyle w:val="BodyText"/>
      </w:pPr>
      <w:r>
        <w:t xml:space="preserve">The synergy between high-quality design, strategic location, and robust technology creates a powerful competitive edge. Let us move forward with confidence, guided by user-centric principles and supported by the best design talent</w:t>
      </w:r>
      <w:r>
        <w:t xml:space="preserve"> </w:t>
      </w:r>
      <w:r>
        <w:rPr>
          <w:bCs/>
          <w:b/>
        </w:rPr>
        <w:t xml:space="preserve">Canada Toronto</w:t>
      </w:r>
      <w:r>
        <w:t xml:space="preserve"> </w:t>
      </w:r>
      <w:r>
        <w:t xml:space="preserve">has to offer.</w:t>
      </w:r>
    </w:p>
    <w:p>
      <w:pPr>
        <w:pStyle w:val="BodyText"/>
      </w:pPr>
      <w:r>
        <w:rPr>
          <w:bCs/>
          <w:b/>
        </w:rPr>
        <w:t xml:space="preserve">Contact Information:</w:t>
      </w:r>
      <w:r>
        <w:br/>
      </w:r>
      <w:r>
        <w:t xml:space="preserve">Project Management Office</w:t>
      </w:r>
      <w:r>
        <w:br/>
      </w:r>
      <w:r>
        <w:t xml:space="preserve">Digital Strategy Division</w:t>
      </w:r>
      <w:r>
        <w:br/>
      </w:r>
      <w:r>
        <w:t xml:space="preserve">[Company Name] HQ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Role in Canada Toronto</dc:title>
  <dc:creator/>
  <dc:language>en</dc:language>
  <cp:keywords/>
  <dcterms:created xsi:type="dcterms:W3CDTF">2026-07-29T12:54:10Z</dcterms:created>
  <dcterms:modified xsi:type="dcterms:W3CDTF">2026-07-29T12:54:10Z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