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Canada</w:t>
      </w:r>
      <w:r>
        <w:t xml:space="preserve"> </w:t>
      </w:r>
      <w:r>
        <w:t xml:space="preserve">Vancouver</w:t>
      </w:r>
    </w:p>
    <w:bookmarkStart w:id="28" w:name="Xf830df01980e9739b9ba479d341fe89d2eac76b"/>
    <w:p>
      <w:pPr>
        <w:pStyle w:val="Heading1"/>
      </w:pPr>
      <w:r>
        <w:rPr>
          <w:bCs/>
          <w:b/>
        </w:rPr>
        <w:t xml:space="preserve">Project Report:</w:t>
      </w:r>
      <w:r>
        <w:t xml:space="preserve"> </w:t>
      </w:r>
      <w:r>
        <w:t xml:space="preserve">Strategic UX/UI Design Framework for the Canada Vancouver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Product Management Teams</w:t>
      </w:r>
      <w:r>
        <w:br/>
      </w:r>
    </w:p>
    <w:p>
      <w:pPr>
        <w:pStyle w:val="BodyText"/>
      </w:pPr>
      <w:r>
        <w:t xml:space="preserve">From:Senior UX Research Division</w:t>
      </w:r>
      <w:r>
        <w:br/>
      </w:r>
    </w:p>
    <w:p>
      <w:pPr>
        <w:pStyle w:val="BodyText"/>
      </w:pPr>
      <w:r>
        <w:t xml:space="preserve">Subject:Elevating Digital Engagement Through Specialized UX UI Designer Initiatives in Canada Vancouver</w:t>
      </w:r>
    </w:p>
    <w:bookmarkStart w:id="20" w:name="executive-summary"/>
    <w:p>
      <w:pPr>
        <w:pStyle w:val="Heading2"/>
      </w:pPr>
      <w:r>
        <w:rPr>
          <w:iCs/>
          <w:i/>
          <w:bCs/>
          <w:b/>
        </w:rPr>
        <w:t xml:space="preserve">1. Executive Summary</w:t>
      </w:r>
    </w:p>
    <w:p>
      <w:pPr>
        <w:pStyle w:val="FirstParagraph"/>
      </w:pPr>
      <w:r>
        <w:t xml:space="preserve">In the rapidly evolving digital landscape of modern commerce, User Experience (UX) and User Interface (UI) design have transcended their roles as mere aesthetic enhancements to become critical drivers of business success. This project report outlines a comprehensive strategy for implementing high-impact UX/UI design principles specifically tailored for the unique demographic and cultural context of</w:t>
      </w:r>
      <w:r>
        <w:t xml:space="preserve"> </w:t>
      </w:r>
      <w:r>
        <w:rPr>
          <w:bCs/>
          <w:b/>
        </w:rPr>
        <w:t xml:space="preserve">Canada Vancouver</w:t>
      </w:r>
      <w:r>
        <w:t xml:space="preserve">. The primary objective is to leverage the expertise of a skilled</w:t>
      </w:r>
      <w:r>
        <w:t xml:space="preserve"> </w:t>
      </w:r>
      <w:r>
        <w:rPr>
          <w:bCs/>
          <w:b/>
        </w:rPr>
        <w:t xml:space="preserve">UX UI Designer</w:t>
      </w:r>
      <w:r>
        <w:t xml:space="preserve"> </w:t>
      </w:r>
      <w:r>
        <w:t xml:space="preserve">to create digital products that resonate deeply with local users, thereby increasing engagement, retention, and conversion rates.</w:t>
      </w:r>
    </w:p>
    <w:p>
      <w:pPr>
        <w:pStyle w:val="BodyText"/>
      </w:pPr>
      <w:r>
        <w:rPr>
          <w:bCs/>
          <w:b/>
        </w:rPr>
        <w:t xml:space="preserve">Vancouver</w:t>
      </w:r>
      <w:r>
        <w:t xml:space="preserve">, known for its progressive values and tech-savvy population, presents a unique challenge: users here are not only demanding but also highly responsive to intuitive, accessible, and ethically designed digital experiences. This document details the research findings proposed methodologies for execution, and the anticipated benefits of aligning our</w:t>
      </w:r>
      <w:r>
        <w:t xml:space="preserve"> </w:t>
      </w:r>
      <w:r>
        <w:rPr>
          <w:bCs/>
          <w:b/>
        </w:rPr>
        <w:t xml:space="preserve">Project Report</w:t>
      </w:r>
      <w:r>
        <w:t xml:space="preserve"> </w:t>
      </w:r>
      <w:r>
        <w:t xml:space="preserve">goals with local market expectations.</w:t>
      </w:r>
    </w:p>
    <w:bookmarkEnd w:id="20"/>
    <w:bookmarkStart w:id="21" w:name="Xd01e93a85fafda65148799388b39f6eec7c2c0e"/>
    <w:p>
      <w:pPr>
        <w:pStyle w:val="Heading2"/>
      </w:pPr>
      <w:r>
        <w:rPr>
          <w:iCs/>
          <w:i/>
          <w:bCs/>
          <w:b/>
        </w:rPr>
        <w:t xml:space="preserve">2. Market Context: The Significance of Canada Vancouver</w:t>
      </w:r>
    </w:p>
    <w:p>
      <w:pPr>
        <w:pStyle w:val="FirstParagraph"/>
      </w:pPr>
      <w:r>
        <w:t xml:space="preserve">To understand the necessity of this design initiative, one must first analyze the target environment.</w:t>
      </w:r>
      <w:r>
        <w:t xml:space="preserve"> </w:t>
      </w:r>
      <w:r>
        <w:rPr>
          <w:bCs/>
          <w:b/>
        </w:rPr>
        <w:t xml:space="preserve">Vancouver, Canada</w:t>
      </w:r>
      <w:r>
        <w:t xml:space="preserve">, is often cited as one of the most liveable cities in North America, boasting a diverse population with high digital literacy rates. The tech sector in Vancouver is booming, creating a user base that interacts with technology extensively throughout their day.</w:t>
      </w:r>
    </w:p>
    <w:p>
      <w:pPr>
        <w:pStyle w:val="BodyText"/>
      </w:pPr>
      <w:r>
        <w:rPr>
          <w:bCs/>
          <w:b/>
        </w:rPr>
        <w:t xml:space="preserve">Key characteristics of the</w:t>
      </w:r>
      <w:r>
        <w:rPr>
          <w:bCs/>
          <w:b/>
        </w:rPr>
        <w:t xml:space="preserve"> </w:t>
      </w:r>
      <w:r>
        <w:rPr>
          <w:bCs/>
          <w:b/>
          <w:bCs/>
          <w:b/>
        </w:rPr>
        <w:t xml:space="preserve">Vancouver</w:t>
      </w:r>
      <w:r>
        <w:rPr>
          <w:bCs/>
          <w:b/>
        </w:rPr>
        <w:t xml:space="preserve"> </w:t>
      </w:r>
      <w:r>
        <w:rPr>
          <w:bCs/>
          <w:b/>
        </w:rPr>
        <w:t xml:space="preserve">market include:</w:t>
      </w:r>
    </w:p>
    <w:p>
      <w:pPr>
        <w:numPr>
          <w:ilvl w:val="0"/>
          <w:numId w:val="1001"/>
        </w:numPr>
        <w:pStyle w:val="Compact"/>
      </w:pPr>
      <w:r>
        <w:t xml:space="preserve">Diversity and Inclusion:A significant portion of the population speaks languages other than English as a first language. Therefore, UI must support multi-language accessibility and inclusive design patterns.</w:t>
      </w:r>
    </w:p>
    <w:p>
      <w:pPr>
        <w:numPr>
          <w:ilvl w:val="0"/>
          <w:numId w:val="1001"/>
        </w:numPr>
        <w:pStyle w:val="Compact"/>
      </w:pPr>
      <w:r>
        <w:t xml:space="preserve">Sustainability Focus:Vancouverites are environmentally conscious. Digital experiences that highlight sustainability or use eco-friendly hosting solutions align well with local values.</w:t>
      </w:r>
    </w:p>
    <w:p>
      <w:pPr>
        <w:numPr>
          <w:ilvl w:val="0"/>
          <w:numId w:val="1001"/>
        </w:numPr>
        <w:pStyle w:val="Compact"/>
      </w:pPr>
      <w:r>
        <w:t xml:space="preserve">Nature-Inspired Aesthetics:The connection to the Pacific Northwest environment influences user preference for clean, organic, and calming visual designs rather than overly aggressive or cluttered interfaces.</w:t>
      </w:r>
    </w:p>
    <w:p>
      <w:pPr>
        <w:pStyle w:val="FirstParagraph"/>
      </w:pPr>
      <w:r>
        <w:t xml:space="preserve">Failing to account for these specific nuances in the design process can lead to high bounce rates and poor user satisfaction. Thus, a specialized approach led by a dedicated</w:t>
      </w:r>
      <w:r>
        <w:t xml:space="preserve"> </w:t>
      </w:r>
      <w:r>
        <w:rPr>
          <w:bCs/>
          <w:b/>
        </w:rPr>
        <w:t xml:space="preserve">UX UI Designer</w:t>
      </w:r>
      <w:r>
        <w:t xml:space="preserve"> </w:t>
      </w:r>
      <w:r>
        <w:t xml:space="preserve">is not just beneficial; it is essential for market penetration in this region.</w:t>
      </w:r>
    </w:p>
    <w:bookmarkEnd w:id="21"/>
    <w:bookmarkStart w:id="24" w:name="X761592449d08c1ff816c39390b2c8a43fb6c0df"/>
    <w:p>
      <w:pPr>
        <w:pStyle w:val="Heading2"/>
      </w:pPr>
      <w:r>
        <w:rPr>
          <w:iCs/>
          <w:i/>
          <w:bCs/>
          <w:b/>
        </w:rPr>
        <w:t xml:space="preserve">3. Role of the UX UI Designer in Project Success</w:t>
      </w:r>
    </w:p>
    <w:p>
      <w:pPr>
        <w:pStyle w:val="FirstParagraph"/>
      </w:pPr>
      <w:r>
        <w:t xml:space="preserve">The core of this project relies on the dual competencies provided by a qualified</w:t>
      </w:r>
      <w:r>
        <w:t xml:space="preserve"> </w:t>
      </w:r>
      <w:r>
        <w:rPr>
          <w:bCs/>
          <w:b/>
        </w:rPr>
        <w:t xml:space="preserve">UX UI Designer</w:t>
      </w:r>
      <w:r>
        <w:t xml:space="preserve">. It is crucial to distinguish between the two disciplines while acknowledging their synergy:</w:t>
      </w:r>
    </w:p>
    <w:bookmarkStart w:id="22" w:name="user-experience-ux-design"/>
    <w:p>
      <w:pPr>
        <w:pStyle w:val="Heading3"/>
      </w:pPr>
      <w:r>
        <w:rPr>
          <w:bCs/>
          <w:b/>
        </w:rPr>
        <w:t xml:space="preserve">User Experience (UX) Design</w:t>
      </w:r>
    </w:p>
    <w:p>
      <w:pPr>
        <w:pStyle w:val="FirstParagraph"/>
      </w:pPr>
      <w:r>
        <w:t xml:space="preserve">The UX aspect focuses on the overall feel of the experience. For our operations in Vancouver, this involves extensive user research, persona development based on local behaviors, and usability testing. The goal is to ensure that every interaction a user has with our platform feels natural and frictionless. By conducting localized usability studies in</w:t>
      </w:r>
      <w:r>
        <w:t xml:space="preserve"> </w:t>
      </w:r>
      <w:r>
        <w:rPr>
          <w:bCs/>
          <w:b/>
        </w:rPr>
        <w:t xml:space="preserve">Canada</w:t>
      </w:r>
      <w:r>
        <w:t xml:space="preserve">, we can identify pain points specific to the regional infrastructure or consumer habits.</w:t>
      </w:r>
    </w:p>
    <w:bookmarkEnd w:id="22"/>
    <w:bookmarkStart w:id="23" w:name="user-interface-ui-design"/>
    <w:p>
      <w:pPr>
        <w:pStyle w:val="Heading3"/>
      </w:pPr>
      <w:r>
        <w:rPr>
          <w:bCs/>
          <w:b/>
        </w:rPr>
        <w:t xml:space="preserve">User Interface (UI) Design</w:t>
      </w:r>
    </w:p>
    <w:p>
      <w:pPr>
        <w:pStyle w:val="FirstParagraph"/>
      </w:pPr>
      <w:r>
        <w:t xml:space="preserve">The UI aspect focuses on the look and layout of the product. In Vancouver, this translates to creating visually appealing interfaces that reflect local aesthetics. This includes selecting color palettes inspired by the region’s natural beauty, ensuring typography is readable across various devices, and maintaining brand consistency while adapting to local cultural symbols.</w:t>
      </w:r>
    </w:p>
    <w:p>
      <w:pPr>
        <w:pStyle w:val="BodyText"/>
      </w:pPr>
      <w:r>
        <w:t xml:space="preserve">A successful</w:t>
      </w:r>
      <w:r>
        <w:t xml:space="preserve"> </w:t>
      </w:r>
      <w:r>
        <w:rPr>
          <w:bCs/>
          <w:b/>
        </w:rPr>
        <w:t xml:space="preserve">UX UI Designer</w:t>
      </w:r>
      <w:r>
        <w:t xml:space="preserve"> </w:t>
      </w:r>
      <w:r>
        <w:t xml:space="preserve">bridges these two worlds, ensuring that the visual language supports the functional requirements without compromise. This holistic approach ensures that the final product is not only beautiful but also highly usable.</w:t>
      </w:r>
    </w:p>
    <w:bookmarkEnd w:id="23"/>
    <w:bookmarkEnd w:id="24"/>
    <w:bookmarkStart w:id="25" w:name="strategic-implementation-plan"/>
    <w:p>
      <w:pPr>
        <w:pStyle w:val="Heading2"/>
      </w:pPr>
      <w:r>
        <w:rPr>
          <w:iCs/>
          <w:i/>
          <w:bCs/>
          <w:b/>
        </w:rPr>
        <w:t xml:space="preserve">4. Strategic Implementation Plan</w:t>
      </w:r>
    </w:p>
    <w:p>
      <w:pPr>
        <w:pStyle w:val="FirstParagraph"/>
      </w:pPr>
      <w:r>
        <w:t xml:space="preserve">To ensure our</w:t>
      </w:r>
      <w:r>
        <w:t xml:space="preserve"> </w:t>
      </w:r>
      <w:r>
        <w:rPr>
          <w:bCs/>
          <w:b/>
        </w:rPr>
        <w:t xml:space="preserve">Project Report</w:t>
      </w:r>
      <w:r>
        <w:t xml:space="preserve"> </w:t>
      </w:r>
      <w:r>
        <w:t xml:space="preserve">goals are met, we propose a four-phase implementation plan focusing on the specific needs of the Vancouver market:</w:t>
      </w:r>
    </w:p>
    <w:p>
      <w:pPr>
        <w:numPr>
          <w:ilvl w:val="0"/>
          <w:numId w:val="1002"/>
        </w:numPr>
        <w:pStyle w:val="Compact"/>
      </w:pPr>
      <w:r>
        <w:t xml:space="preserve">Audit and Analysis Phase:We will begin with a comprehensive audit of current digital assets. This includes analyzing competitor designs within the Canadian tech sector and reviewing existing user feedback from our local customer base. The</w:t>
      </w:r>
      <w:r>
        <w:t xml:space="preserve"> </w:t>
      </w:r>
      <w:r>
        <w:rPr>
          <w:bCs/>
          <w:b/>
        </w:rPr>
        <w:t xml:space="preserve">UX UI Designer</w:t>
      </w:r>
      <w:r>
        <w:t xml:space="preserve"> </w:t>
      </w:r>
      <w:r>
        <w:t xml:space="preserve">will identify gaps in accessibility and usability.</w:t>
      </w:r>
    </w:p>
    <w:p>
      <w:pPr>
        <w:numPr>
          <w:ilvl w:val="0"/>
          <w:numId w:val="1002"/>
        </w:numPr>
        <w:pStyle w:val="Compact"/>
      </w:pPr>
      <w:r>
        <w:t xml:space="preserve">User Research and Persona Development:We will conduct interviews and surveys with users in Vancouver to understand their digital habits. Special attention will be paid to mobile usage patterns, as smartphone penetration is extremely high in this demographic.</w:t>
      </w:r>
    </w:p>
    <w:p>
      <w:pPr>
        <w:numPr>
          <w:ilvl w:val="0"/>
          <w:numId w:val="1002"/>
        </w:numPr>
        <w:pStyle w:val="Compact"/>
      </w:pPr>
      <w:r>
        <w:t xml:space="preserve">Design Prototyping and Iteration:The design team will create wireframes and high-fidelity prototypes. These designs will undergo iterative testing with small groups of Vancouver residents. Feedback loops will be established to refine the interface before full-scale development begins.</w:t>
      </w:r>
    </w:p>
    <w:p>
      <w:pPr>
        <w:numPr>
          <w:ilvl w:val="0"/>
          <w:numId w:val="1002"/>
        </w:numPr>
        <w:pStyle w:val="Compact"/>
      </w:pPr>
      <w:r>
        <w:t xml:space="preserve">Localization and Final Deployment:The final phase involves ensuring that all content is culturally appropriate for a Canadian audience, including metric conversions (e.g., Celsius vs. Fahrenheit) and currency formatting (CAD). The</w:t>
      </w:r>
      <w:r>
        <w:t xml:space="preserve"> </w:t>
      </w:r>
      <w:r>
        <w:rPr>
          <w:bCs/>
          <w:b/>
        </w:rPr>
        <w:t xml:space="preserve">UX UI Designer</w:t>
      </w:r>
      <w:r>
        <w:t xml:space="preserve"> </w:t>
      </w:r>
      <w:r>
        <w:t xml:space="preserve">will oversee the handoff to developers to ensure design fidelity.</w:t>
      </w:r>
    </w:p>
    <w:bookmarkEnd w:id="25"/>
    <w:bookmarkStart w:id="26" w:name="expected-outcomes-and-benefits"/>
    <w:p>
      <w:pPr>
        <w:pStyle w:val="Heading2"/>
      </w:pPr>
      <w:r>
        <w:rPr>
          <w:iCs/>
          <w:i/>
          <w:bCs/>
          <w:b/>
        </w:rPr>
        <w:t xml:space="preserve">5. Expected Outcomes and Benefits</w:t>
      </w:r>
    </w:p>
    <w:p>
      <w:pPr>
        <w:pStyle w:val="FirstParagraph"/>
      </w:pPr>
      <w:r>
        <w:t xml:space="preserve">The implementation of this strategy is projected to yield several measurable benefits:</w:t>
      </w:r>
    </w:p>
    <w:p>
      <w:pPr>
        <w:numPr>
          <w:ilvl w:val="0"/>
          <w:numId w:val="1003"/>
        </w:numPr>
        <w:pStyle w:val="Compact"/>
      </w:pPr>
      <w:r>
        <w:t xml:space="preserve">Increased User Engagement:A well-designed UX leads to longer session durations and higher interaction rates.</w:t>
      </w:r>
    </w:p>
    <w:p>
      <w:pPr>
        <w:numPr>
          <w:ilvl w:val="0"/>
          <w:numId w:val="1003"/>
        </w:numPr>
        <w:pStyle w:val="Compact"/>
      </w:pPr>
      <w:r>
        <w:t xml:space="preserve">Improved Conversion Rates:Cleaner UIs with intuitive navigation pathways reduce abandonment during checkout or sign-up processes.</w:t>
      </w:r>
    </w:p>
    <w:p>
      <w:pPr>
        <w:numPr>
          <w:ilvl w:val="0"/>
          <w:numId w:val="1003"/>
        </w:numPr>
        <w:pStyle w:val="Compact"/>
      </w:pPr>
      <w:r>
        <w:rPr>
          <w:bCs/>
          <w:b/>
        </w:rPr>
        <w:t xml:space="preserve">Enhanced Brand Loyalty:</w:t>
      </w:r>
      <w:r>
        <w:t xml:space="preserve">In a city like Vancouver, where community trust is paramount, delivering a seamless user experience builds long-term brand advocacy.</w:t>
      </w:r>
    </w:p>
    <w:p>
      <w:pPr>
        <w:numPr>
          <w:ilvl w:val="0"/>
          <w:numId w:val="1003"/>
        </w:numPr>
        <w:pStyle w:val="Compact"/>
      </w:pPr>
      <w:r>
        <w:rPr>
          <w:bCs/>
          <w:b/>
        </w:rPr>
        <w:t xml:space="preserve">Competitive Advantage:</w:t>
      </w:r>
      <w:r>
        <w:t xml:space="preserve">A superior design standard differentiates our product from competitors who may overlook the nuances of the Canadian market.</w:t>
      </w:r>
    </w:p>
    <w:bookmarkEnd w:id="26"/>
    <w:bookmarkStart w:id="27" w:name="conclusion"/>
    <w:p>
      <w:pPr>
        <w:pStyle w:val="Heading2"/>
      </w:pPr>
      <w:r>
        <w:rPr>
          <w:iCs/>
          <w:i/>
          <w:bCs/>
          <w:b/>
        </w:rPr>
        <w:t xml:space="preserve">6. Conclusion</w:t>
      </w:r>
    </w:p>
    <w:p>
      <w:pPr>
        <w:pStyle w:val="FirstParagraph"/>
      </w:pPr>
      <w:r>
        <w:t xml:space="preserve">In conclusion, this project report underscores the critical importance of integrating expert UX/UI design principles into our strategic framework for expansion and optimization in</w:t>
      </w:r>
      <w:r>
        <w:t xml:space="preserve"> </w:t>
      </w:r>
      <w:r>
        <w:rPr>
          <w:bCs/>
          <w:b/>
        </w:rPr>
        <w:t xml:space="preserve">Vancouver</w:t>
      </w:r>
      <w:r>
        <w:t xml:space="preserve">. The distinct cultural and digital landscape of this region demands a tailored approach that goes beyond generic international standards. By empowering a dedicated</w:t>
      </w:r>
      <w:r>
        <w:t xml:space="preserve"> </w:t>
      </w:r>
      <w:r>
        <w:rPr>
          <w:bCs/>
          <w:b/>
        </w:rPr>
        <w:t xml:space="preserve">UX UI Designer</w:t>
      </w:r>
      <w:r>
        <w:t xml:space="preserve"> </w:t>
      </w:r>
      <w:r>
        <w:t xml:space="preserve">to lead this initiative, we ensure that our digital products are not only functional but also emotionally resonant with the diverse population of Vancouver.</w:t>
      </w:r>
    </w:p>
    <w:p>
      <w:pPr>
        <w:pStyle w:val="BodyText"/>
      </w:pPr>
      <w:r>
        <w:t xml:space="preserve">The synergy between rigorous user research, aesthetic excellence, and local cultural sensitivity will serve as the cornerstone of our success. We strongly recommend approving the resource allocation for this project immediately to capitalize on the growing demand for superior digital services in British Columbia. Through disciplined execution of this plan, we aim to set a new benchmark for user experience in the Canadian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Canada Vancouver</dc:title>
  <dc:creator/>
  <dc:language>en</dc:language>
  <cp:keywords/>
  <dcterms:created xsi:type="dcterms:W3CDTF">2026-07-29T22:22:29Z</dcterms:created>
  <dcterms:modified xsi:type="dcterms:W3CDTF">2026-07-29T22:22:29Z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