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Iraq</w:t>
      </w:r>
      <w:r>
        <w:t xml:space="preserve"> </w:t>
      </w:r>
      <w:r>
        <w:t xml:space="preserve">Baghdad</w:t>
      </w:r>
    </w:p>
    <w:bookmarkStart w:id="20" w:name="X59544933e37fcd29120de0e9fd2b9111a201bb0"/>
    <w:p>
      <w:pPr>
        <w:pStyle w:val="Heading1"/>
      </w:pPr>
      <w:r>
        <w:t xml:space="preserve">Project Report: Strategic UX/UI Implementation for Digital Transformation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Teams</w:t>
      </w:r>
      <w:r>
        <w:br/>
      </w:r>
      <w:r>
        <w:rPr>
          <w:bCs/>
          <w:b/>
        </w:rPr>
        <w:t xml:space="preserve">From:</w:t>
      </w:r>
      <w:r>
        <w:t xml:space="preserve"> </w:t>
      </w:r>
      <w:r>
        <w:t xml:space="preserve">Senior UX/UI Design Lead</w:t>
      </w:r>
      <w:r>
        <w:br/>
      </w:r>
    </w:p>
    <w:p>
      <w:pPr>
        <w:pStyle w:val="BodyText"/>
      </w:pPr>
      <w:r>
        <w:t xml:space="preserve">Subject:</w:t>
      </w:r>
    </w:p>
    <w:p>
      <w:pPr>
        <w:pStyle w:val="BodyText"/>
      </w:pPr>
      <w:r>
        <w:t xml:space="preserve">Enhancing Digital User Experiences in the Iraqi Capital</w:t>
      </w:r>
    </w:p>
    <w:p>
      <w:r>
        <w:pict>
          <v:rect style="width:0;height:1.5pt" o:hralign="center" o:hrstd="t" o:hr="t"/>
        </w:pict>
      </w:r>
    </w:p>
    <w:p>
      <w:pPr>
        <w:pStyle w:val="FirstParagraph"/>
      </w:pPr>
      <w:r>
        <w:t xml:space="preserve">&lt; h2 &gt; 1. Executive Summary</w:t>
      </w:r>
    </w:p>
    <w:p>
      <w:pPr>
        <w:pStyle w:val="BodyText"/>
      </w:pPr>
      <w:r>
        <w:t xml:space="preserve">&lt; p &gt;The digital landscape in Iraq is undergoing a rapid transformation, with Baghdad serving as the epicenter of this technological evolution. As internet penetration increases and mobile usage becomes ubiquitous, the demand for intuitive, accessible, and culturally relevant digital products has never been higher. This report outlines a comprehensive strategy for employing advanced UX/UI design principles to meet the unique needs of users in Iraq Baghdad. The primary objective is to bridge the gap between complex digital services and end-users by creating interfaces that are not only aesthetically pleasing but also functionally robust within local infrastructural constraints.&lt; h2 &gt; 2. Contextual Analysis: The Iraqi Market</w:t>
      </w:r>
    </w:p>
    <w:p>
      <w:pPr>
        <w:pStyle w:val="BodyText"/>
      </w:pPr>
      <w:r>
        <w:t xml:space="preserve">&lt; p &gt;Understanding the specific environment of Iraq Baghdad is critical for successful product development. Unlike Western markets, the user base in Iraq presents distinct challenges and opportunities that must be addressed through thoughtful UX/UI design.&lt; ul &gt;</w:t>
      </w:r>
    </w:p>
    <w:p>
      <w:pPr>
        <w:pStyle w:val="BodyText"/>
      </w:pPr>
      <w:r>
        <w:rPr>
          <w:bCs/>
          <w:b/>
        </w:rPr>
        <w:t xml:space="preserve">Infrastructure Variability:</w:t>
      </w:r>
    </w:p>
    <w:p>
      <w:pPr>
        <w:pStyle w:val="BodyText"/>
      </w:pPr>
      <w:r>
        <w:t xml:space="preserve">Internet connectivity in Baghdad can be inconsistent. Therefore, UX designers must prioritize lightweight applications and optimized assets to ensure fast loading times even on slower connections. High-resolution imagery should be lazy-loaded or compressed without sacrificing too much quality.</w:t>
      </w:r>
    </w:p>
    <w:p>
      <w:pPr>
        <w:pStyle w:val="BodyText"/>
      </w:pPr>
      <w:r>
        <w:rPr>
          <w:bCs/>
          <w:b/>
        </w:rPr>
        <w:t xml:space="preserve">Multilingual Requirements:</w:t>
      </w:r>
    </w:p>
    <w:p>
      <w:pPr>
        <w:pStyle w:val="BodyText"/>
      </w:pPr>
      <w:r>
        <w:t xml:space="preserve">While Arabic is the official language, many users in Iraq are bilingual, switching between Arabic and English. A critical aspect of this project is implementing robust Right-to-Left (RTL) layout support for the Arabic interface. This goes beyond simple translation; it requires mirroring layouts, adjusting typography sizes to accommodate longer text strings in Arabic script a nd ensuring that cultural nuances in tone are preserved.</w:t>
      </w:r>
    </w:p>
    <w:p>
      <w:pPr>
        <w:pStyle w:val="BodyText"/>
      </w:pPr>
      <w:r>
        <w:rPr>
          <w:bCs/>
          <w:b/>
        </w:rPr>
        <w:t xml:space="preserve">Mobile-First Paradigm:</w:t>
      </w:r>
    </w:p>
    <w:p>
      <w:pPr>
        <w:pStyle w:val="BodyText"/>
      </w:pPr>
      <w:r>
        <w:t xml:space="preserve">The majority of internet traffic in Iraq Baghdad originates from mobile devices. Consequently, the UX/UI strategy must adopt a "mobile-first" approach. Interfaces should be designed for touch interactions, with large tap targets and minimal reliance on hover states that do not exist on mobile platforms. &lt; h2&gt;3. Core UX/UI Design Principles</w:t>
      </w:r>
    </w:p>
    <w:p>
      <w:pPr>
        <w:pStyle w:val="BodyText"/>
      </w:pPr>
      <w:r>
        <w:t xml:space="preserve">To achieve high adoption rates in Iraq Baghdad, the following design pillars will guide our development process:</w:t>
      </w:r>
    </w:p>
    <w:p>
      <w:pPr>
        <w:pStyle w:val="BodyText"/>
      </w:pPr>
      <w:r>
        <w:rPr>
          <w:bCs/>
          <w:b/>
        </w:rPr>
        <w:t xml:space="preserve">Cognitive Load Reduction:</w:t>
      </w:r>
    </w:p>
    <w:p>
      <w:pPr>
        <w:pStyle w:val="BodyText"/>
      </w:pPr>
      <w:r>
        <w:t xml:space="preserve">In emerging markets, digital literacy varies significantly. The User Experience (UX) must simplify complex tasks such as online payments or government service requests. We will utilize progressive disclosure techniques, showing only the necessary information at each step to prevent user overwhelm.</w:t>
      </w:r>
    </w:p>
    <w:p>
      <w:pPr>
        <w:pStyle w:val="BodyText"/>
      </w:pPr>
      <w:r>
        <w:rPr>
          <w:bCs/>
          <w:b/>
        </w:rPr>
        <w:t xml:space="preserve">Cultural Relevance:</w:t>
      </w:r>
    </w:p>
    <w:p>
      <w:pPr>
        <w:pStyle w:val="BodyText"/>
      </w:pPr>
      <w:r>
        <w:t xml:space="preserve">Visual design elements should resonate with Iraqi culture. This includes selecting color palettes that are culturally appropriate, using local iconography where standard western icons may be confusing, and ensuring that imagery reflects the diversity of Baghdad's population. For instance, financial applications must clearly display currency in IQD (Iraqi Dinar) and provide options for cash-on-delivery or local bank transfer methods rather than relying solely on international credit card processors.</w:t>
      </w:r>
    </w:p>
    <w:p>
      <w:pPr>
        <w:pStyle w:val="BodyText"/>
      </w:pPr>
      <w:r>
        <w:rPr>
          <w:bCs/>
          <w:b/>
        </w:rPr>
        <w:t xml:space="preserve">Accessibility:</w:t>
      </w:r>
    </w:p>
    <w:p>
      <w:pPr>
        <w:pStyle w:val="BodyText"/>
      </w:pPr>
      <w:r>
        <w:t xml:space="preserve">Ensuring that digital services are accessible to people with disabilities is not only a legal and ethical requirement but also expands the market reach. High contrast modes, screen reader compatibility, and voice navigation features will be integrated into the UI framework.&lt; h2 &gt; 4. User Research Methodology</w:t>
      </w:r>
    </w:p>
    <w:p>
      <w:pPr>
        <w:pStyle w:val="BodyText"/>
      </w:pPr>
      <w:r>
        <w:t xml:space="preserve">&lt; p &gt;To ensure that our UX/UI solutions are grounded in reality, we will conduct extensive user research specifically within Iraq Baghdad. This phase is crucial for avoiding assumptions based on global trends that may not apply locally.</w:t>
      </w:r>
    </w:p>
    <w:p>
      <w:pPr>
        <w:pStyle w:val="BodyText"/>
      </w:pPr>
      <w:r>
        <w:rPr>
          <w:bCs/>
          <w:b/>
        </w:rPr>
        <w:t xml:space="preserve">Contextual Inquiry:</w:t>
      </w:r>
    </w:p>
    <w:p>
      <w:pPr>
        <w:pStyle w:val="BodyText"/>
      </w:pPr>
      <w:r>
        <w:t xml:space="preserve">We will observe users interacting with existing digital services in their natural environments—homes, cafes, and offices across different districts of Baghdad. This helps identify real-world friction points.</w:t>
      </w:r>
    </w:p>
    <w:p>
      <w:pPr>
        <w:pStyle w:val="BodyText"/>
      </w:pPr>
      <w:r>
        <w:rPr>
          <w:bCs/>
          <w:b/>
        </w:rPr>
        <w:t xml:space="preserve">Surveying Digital Literacy Levels:</w:t>
      </w:r>
    </w:p>
    <w:p>
      <w:pPr>
        <w:pStyle w:val="BodyText"/>
      </w:pPr>
      <w:r>
        <w:t xml:space="preserve">Surveys will be distributed to gauge the comfort level of users with various UI patterns. For example, do users prefer hamburger menus or bottom navigation bars? Do they trust online forms that require extensive data entry?</w:t>
      </w:r>
    </w:p>
    <w:p>
      <w:pPr>
        <w:pStyle w:val="BodyText"/>
      </w:pPr>
      <w:r>
        <w:rPr>
          <w:bCs/>
          <w:b/>
        </w:rPr>
        <w:t xml:space="preserve">Focus Groups:</w:t>
      </w:r>
    </w:p>
    <w:p>
      <w:pPr>
        <w:pStyle w:val="BodyText"/>
      </w:pPr>
      <w:r>
        <w:t xml:space="preserve">Diverse focus groups will be assembled to test prototypes. These sessions will provide qualitative feedback on the clarity of instructions, the appeal of visual designs, and the overall emotional response to the product.&lt; h2 &gt; 5. Implementation Strategy</w:t>
      </w:r>
    </w:p>
    <w:p>
      <w:pPr>
        <w:pStyle w:val="BodyText"/>
      </w:pPr>
      <w:r>
        <w:t xml:space="preserve">&lt; p &gt;The execution of this UX/UI project will follow an agile methodology, allowing for iterative improvements based on continuous user feedback.</w:t>
      </w:r>
    </w:p>
    <w:p>
      <w:pPr>
        <w:pStyle w:val="BodyText"/>
      </w:pPr>
      <w:r>
        <w:rPr>
          <w:bCs/>
          <w:b/>
        </w:rPr>
        <w:t xml:space="preserve">Wireframing and Prototyping:</w:t>
      </w:r>
    </w:p>
    <w:p>
      <w:pPr>
        <w:pStyle w:val="BodyText"/>
      </w:pPr>
      <w:r>
        <w:t xml:space="preserve">Low-fidelity wireframes will be created to map out user flows. These will then evolve into high-fidelity interactive prototypes that demonstrate the visual design system, including typography, color codes, and spacing rules.</w:t>
      </w:r>
    </w:p>
    <w:p>
      <w:pPr>
        <w:pStyle w:val="BodyText"/>
      </w:pPr>
      <w:r>
        <w:rPr>
          <w:bCs/>
          <w:b/>
        </w:rPr>
        <w:t xml:space="preserve">Rapid Iteration:</w:t>
      </w:r>
    </w:p>
    <w:p>
      <w:pPr>
        <w:pStyle w:val="BodyText"/>
      </w:pPr>
      <w:r>
        <w:t xml:space="preserve">Prototypes will be tested with small groups of users from Baghdad. Feedback regarding navigation confusion or aesthetic preferences will be incorporated immediately. This iterative loop ensures that the final product is highly polished and user-friendly.</w:t>
      </w:r>
    </w:p>
    <w:p>
      <w:pPr>
        <w:pStyle w:val="BodyText"/>
      </w:pPr>
      <w:r>
        <w:rPr>
          <w:bCs/>
          <w:b/>
        </w:rPr>
        <w:t xml:space="preserve">Performance Optimization:</w:t>
      </w:r>
    </w:p>
    <w:p>
      <w:pPr>
        <w:pStyle w:val="BodyText"/>
      </w:pPr>
      <w:r>
        <w:t xml:space="preserve">The UI layer must be optimized for performance. We will use modern web technologies that ensure smooth animations without compromising load speeds on 4G or even 3G networks common in parts of Iraq.&lt; h2 &gt; 6. Challenges and Mitigation</w:t>
      </w:r>
    </w:p>
    <w:p>
      <w:pPr>
        <w:pStyle w:val="BodyText"/>
      </w:pPr>
      <w:r>
        <w:t xml:space="preserve">&lt; p &gt;Despite a clear strategy, several challenges are anticipated:</w:t>
      </w:r>
    </w:p>
    <w:p>
      <w:pPr>
        <w:pStyle w:val="BodyText"/>
      </w:pPr>
      <w:r>
        <w:rPr>
          <w:bCs/>
          <w:b/>
        </w:rPr>
        <w:t xml:space="preserve">Hardware Fragmentation:</w:t>
      </w:r>
    </w:p>
    <w:p>
      <w:pPr>
        <w:pStyle w:val="BodyText"/>
      </w:pPr>
      <w:r>
        <w:t xml:space="preserve">Users in Baghdad may have a wide range of devices, from high-end smartphones to older budget models. Our UI must be responsive across all screen sizes and resolutions.</w:t>
      </w:r>
    </w:p>
    <w:p>
      <w:pPr>
        <w:pStyle w:val="BodyText"/>
      </w:pPr>
      <w:r>
        <w:rPr>
          <w:bCs/>
          <w:b/>
        </w:rPr>
        <w:t xml:space="preserve">Censorship and Connectivity Blocks:</w:t>
      </w:r>
    </w:p>
    <w:p>
      <w:pPr>
        <w:pStyle w:val="BodyText"/>
      </w:pPr>
      <w:r>
        <w:t xml:space="preserve">Occasionally, specific services or apps may face connectivity issues due to broader network restrictions. The UX should include clear error states that guide users on what to do next, rather than showing generic "404" or connection timeout errors.&lt; h2 &gt; 7. Conclusion</w:t>
      </w:r>
    </w:p>
    <w:p>
      <w:pPr>
        <w:pStyle w:val="BodyText"/>
      </w:pPr>
      <w:r>
        <w:t xml:space="preserve">&lt; p &gt;The success of digital projects in Iraq Baghdad hinges on a deep understanding of the local user's context. By focusing on inclusive design, mobile optimization, and cultural sensitivity, we can create UX/UI solutions that not only meet functional requirements but also foster trust and loyalty among users.</w:t>
      </w:r>
    </w:p>
    <w:p>
      <w:pPr>
        <w:pStyle w:val="BodyText"/>
      </w:pPr>
      <w:r>
        <w:t xml:space="preserve">This Project Report serves as a roadmap for developing digital products that are resilient, accessible, and deeply connected to the needs of the people in Iraq Baghdad. By prioritizing these UX/UI principles, we position ourselves as leaders in the Iraqi tech sector, capable of delivering impactful digital experiences.</w:t>
      </w:r>
    </w:p>
    <w:p>
      <w:r>
        <w:pict>
          <v:rect style="width:0;height:1.5pt" o:hralign="center" o:hrstd="t" o:hr="t"/>
        </w:pict>
      </w:r>
    </w:p>
    <w:p>
      <w:pPr>
        <w:pStyle w:val="FirstParagraph"/>
      </w:pPr>
      <w:r>
        <w:t xml:space="preserve">&lt; p &gt;</w:t>
      </w:r>
      <w:r>
        <w:rPr>
          <w:iCs/>
          <w:i/>
        </w:rP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Iraq Baghdad</dc:title>
  <dc:creator/>
  <dc:language>en</dc:language>
  <cp:keywords/>
  <dcterms:created xsi:type="dcterms:W3CDTF">2026-07-29T18:03:13Z</dcterms:created>
  <dcterms:modified xsi:type="dcterms:W3CDTF">2026-07-29T18:03:13Z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