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Strategy</w:t>
      </w:r>
      <w:r>
        <w:t xml:space="preserve"> </w:t>
      </w:r>
      <w:r>
        <w:t xml:space="preserve">for</w:t>
      </w:r>
      <w:r>
        <w:t xml:space="preserve"> </w:t>
      </w:r>
      <w:r>
        <w:t xml:space="preserve">Italy</w:t>
      </w:r>
      <w:r>
        <w:t xml:space="preserve"> </w:t>
      </w:r>
      <w:r>
        <w:t xml:space="preserve">Milan</w:t>
      </w:r>
    </w:p>
    <w:bookmarkStart w:id="31" w:name="X01e375f6b91999fd30320b331ad9d42d9c87303"/>
    <w:p>
      <w:pPr>
        <w:pStyle w:val="Heading1"/>
      </w:pPr>
      <w:r>
        <w:t xml:space="preserve">Project Report: Strategic UX/UI Implementation for the Italy Milan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Product Management Teams</w:t>
      </w:r>
      <w:r>
        <w:br/>
      </w:r>
      <w:r>
        <w:rPr>
          <w:bCs/>
          <w:b/>
        </w:rPr>
        <w:t xml:space="preserve">From:</w:t>
      </w:r>
      <w:r>
        <w:t xml:space="preserve"> </w:t>
      </w:r>
      <w:r>
        <w:t xml:space="preserve">Senior UX/UI Strategy Department</w:t>
      </w:r>
      <w:r>
        <w:br/>
      </w:r>
      <w:r>
        <w:rPr>
          <w:bCs/>
          <w:b/>
        </w:rPr>
        <w:t xml:space="preserve">Subject:</w:t>
      </w:r>
      <w:r>
        <w:t xml:space="preserve"> </w:t>
      </w:r>
      <w:r>
        <w:t xml:space="preserve">Adapting User Experience and Interface Design Protocols for the Italy Milan Demographic</w:t>
      </w:r>
    </w:p>
    <w:bookmarkStart w:id="20" w:name="executive-summary"/>
    <w:p>
      <w:pPr>
        <w:pStyle w:val="Heading2"/>
      </w:pPr>
      <w:r>
        <w:t xml:space="preserve">1. Executive Summary</w:t>
      </w:r>
    </w:p>
    <w:p>
      <w:pPr>
        <w:pStyle w:val="FirstParagraph"/>
      </w:pPr>
      <w:r>
        <w:t xml:space="preserve">This document serves as a comprehensive project report detailing the critical necessity of integrating specialized</w:t>
      </w:r>
      <w:r>
        <w:t xml:space="preserve"> </w:t>
      </w:r>
      <w:hyperlink w:anchor="Xa39a3ee5e6b4b0d3255bfef95601890afd80709">
        <w:r>
          <w:rPr>
            <w:rStyle w:val="Hyperlink"/>
            <w:bCs/>
            <w:b/>
          </w:rPr>
          <w:t xml:space="preserve">UX UI Designer</w:t>
        </w:r>
      </w:hyperlink>
      <w:r>
        <w:t xml:space="preserve"> </w:t>
      </w:r>
      <w:r>
        <w:t xml:space="preserve">methodologies tailored specifically for the dynamic commercial landscape of</w:t>
      </w:r>
      <w:r>
        <w:t xml:space="preserve"> </w:t>
      </w:r>
      <w:hyperlink w:anchor="Xa39a3ee5e6b4b0d3255bfef95601890afd80709">
        <w:r>
          <w:rPr>
            <w:rStyle w:val="Hyperlink"/>
            <w:bCs/>
            <w:b/>
          </w:rPr>
          <w:t xml:space="preserve">Italy Milan</w:t>
        </w:r>
      </w:hyperlink>
      <w:r>
        <w:t xml:space="preserve">. As our organization expands its digital footprint into Northern Italy, it becomes imperative to recognize that design is not merely aesthetic; it is a functional bridge between brand values and user expectations. The city of</w:t>
      </w:r>
      <w:r>
        <w:t xml:space="preserve"> </w:t>
      </w:r>
      <w:hyperlink w:anchor="Xa39a3ee5e6b4b0d3255bfef95601890afd80709">
        <w:r>
          <w:rPr>
            <w:rStyle w:val="Hyperlink"/>
            <w:bCs/>
            <w:b/>
          </w:rPr>
          <w:t xml:space="preserve">Italy Milan</w:t>
        </w:r>
      </w:hyperlink>
      <w:r>
        <w:t xml:space="preserve">, often referred to as the fashion and business capital of Italy, presents a unique set of cultural, linguistic, and behavioral nuances that standard global design templates fail to address. This report outlines the strategic adjustments required in our User Experience (UX) and User Interface (UI) frameworks to ensure market penetration, user retention, and brand loyalty within this specific geographic region.</w:t>
      </w:r>
    </w:p>
    <w:bookmarkEnd w:id="20"/>
    <w:bookmarkStart w:id="21" w:name="Xe39052240ffe615c7918e8d9bf92813b26f141b"/>
    <w:p>
      <w:pPr>
        <w:pStyle w:val="Heading2"/>
      </w:pPr>
      <w:r>
        <w:t xml:space="preserve">2. Market Context: The Significance of Italy Milan</w:t>
      </w:r>
    </w:p>
    <w:p>
      <w:pPr>
        <w:pStyle w:val="FirstParagraph"/>
      </w:pPr>
      <w:r>
        <w:t xml:space="preserve">To understand the design requirements, one must first understand the context of</w:t>
      </w:r>
      <w:r>
        <w:t xml:space="preserve"> </w:t>
      </w:r>
      <w:hyperlink w:anchor="Xa39a3ee5e6b4b0d3255bfef95601890afd80709">
        <w:r>
          <w:rPr>
            <w:rStyle w:val="Hyperlink"/>
            <w:bCs/>
            <w:b/>
          </w:rPr>
          <w:t xml:space="preserve">Italy Milan</w:t>
        </w:r>
      </w:hyperlink>
      <w:r>
        <w:t xml:space="preserve">. This city is not just a metropolitan hub; it is a global epicenter for design, fashion, finance, and innovation. The residents and business users of</w:t>
      </w:r>
      <w:r>
        <w:t xml:space="preserve"> </w:t>
      </w:r>
      <w:hyperlink w:anchor="Xa39a3ee5e6b4b0d3255bfef95601890afd80709">
        <w:r>
          <w:rPr>
            <w:rStyle w:val="Hyperlink"/>
            <w:bCs/>
            <w:b/>
          </w:rPr>
          <w:t xml:space="preserve">Italy Milan</w:t>
        </w:r>
      </w:hyperlink>
      <w:r>
        <w:t xml:space="preserve"> </w:t>
      </w:r>
      <w:r>
        <w:t xml:space="preserve">possess high digital literacy but also possess an acute sensitivity to aesthetics and usability. In a region where design heritage is deeply ingrained in the cultural identity from the Renaissance to modern industrial design, low-quality interfaces are quickly rejected.</w:t>
      </w:r>
    </w:p>
    <w:p>
      <w:pPr>
        <w:pStyle w:val="BodyText"/>
      </w:pPr>
      <w:r>
        <w:t xml:space="preserve">Furthermore,</w:t>
      </w:r>
      <w:r>
        <w:t xml:space="preserve"> </w:t>
      </w:r>
      <w:hyperlink w:anchor="Xa39a3ee5e6b4b0d3255bfef95601890afd80709">
        <w:r>
          <w:rPr>
            <w:rStyle w:val="Hyperlink"/>
            <w:bCs/>
            <w:b/>
          </w:rPr>
          <w:t xml:space="preserve">Italy Milan</w:t>
        </w:r>
      </w:hyperlink>
      <w:r>
        <w:t xml:space="preserve"> </w:t>
      </w:r>
      <w:r>
        <w:t xml:space="preserve">serves as a gateway to the broader Italian market. Success here sets a precedent for expansion into Rome, Naples, and Turin. Therefore, our approach must be localized yet scalable. The user base in</w:t>
      </w:r>
      <w:r>
        <w:t xml:space="preserve"> </w:t>
      </w:r>
      <w:hyperlink w:anchor="Xa39a3ee5e6b4b0d3255bfef95601890afd80709">
        <w:r>
          <w:rPr>
            <w:rStyle w:val="Hyperlink"/>
            <w:bCs/>
            <w:b/>
          </w:rPr>
          <w:t xml:space="preserve">Italy Milan</w:t>
        </w:r>
      </w:hyperlink>
      <w:r>
        <w:t xml:space="preserve"> </w:t>
      </w:r>
      <w:r>
        <w:t xml:space="preserve">consists of diverse demographics: from traditional enterprise clients who value efficiency and clarity to younger digital natives who prioritize mobile-first experiences and visual storytelling. Our</w:t>
      </w:r>
      <w:r>
        <w:t xml:space="preserve"> </w:t>
      </w:r>
      <w:hyperlink w:anchor="Xa39a3ee5e6b4b0d3255bfef95601890afd80709">
        <w:r>
          <w:rPr>
            <w:rStyle w:val="Hyperlink"/>
            <w:bCs/>
            <w:b/>
          </w:rPr>
          <w:t xml:space="preserve">UX UI Designer</w:t>
        </w:r>
      </w:hyperlink>
      <w:r>
        <w:t xml:space="preserve"> </w:t>
      </w:r>
      <w:r>
        <w:t xml:space="preserve">team must navigate these diverging needs without fragmenting the core brand identity.</w:t>
      </w:r>
    </w:p>
    <w:bookmarkEnd w:id="21"/>
    <w:bookmarkStart w:id="24" w:name="X028df719c925192a3b6c53b86bdce78f9cd0cde"/>
    <w:p>
      <w:pPr>
        <w:pStyle w:val="Heading2"/>
      </w:pPr>
      <w:r>
        <w:t xml:space="preserve">3. The Role of the UX UI Designer in Localization</w:t>
      </w:r>
    </w:p>
    <w:p>
      <w:pPr>
        <w:pStyle w:val="FirstParagraph"/>
      </w:pPr>
      <w:r>
        <w:t xml:space="preserve">A generic design approach is insufficient for this market. The primary objective of hiring and empowering a specialized</w:t>
      </w:r>
      <w:r>
        <w:t xml:space="preserve"> </w:t>
      </w:r>
      <w:hyperlink w:anchor="Xa39a3ee5e6b4b0d3255bfef95601890afd80709">
        <w:r>
          <w:rPr>
            <w:rStyle w:val="Hyperlink"/>
            <w:bCs/>
            <w:b/>
          </w:rPr>
          <w:t xml:space="preserve">UX UI Designer</w:t>
        </w:r>
      </w:hyperlink>
      <w:r>
        <w:t xml:space="preserve"> </w:t>
      </w:r>
      <w:r>
        <w:t xml:space="preserve">for this region is to translate global product goals into local user realities. This involves more than simple translation of text; it requires a holistic redesign of the interaction model.</w:t>
      </w:r>
    </w:p>
    <w:bookmarkStart w:id="22" w:name="cultural-aesthetics-and-visual-language"/>
    <w:p>
      <w:pPr>
        <w:pStyle w:val="Heading3"/>
      </w:pPr>
      <w:r>
        <w:t xml:space="preserve">3.1 Cultural Aesthetics and Visual Language</w:t>
      </w:r>
    </w:p>
    <w:p>
      <w:pPr>
        <w:pStyle w:val="FirstParagraph"/>
      </w:pPr>
      <w:r>
        <w:t xml:space="preserve">The visual preferences in</w:t>
      </w:r>
      <w:r>
        <w:t xml:space="preserve"> </w:t>
      </w:r>
      <w:hyperlink w:anchor="Xa39a3ee5e6b4b0d3255bfef95601890afd80709">
        <w:r>
          <w:rPr>
            <w:rStyle w:val="Hyperlink"/>
            <w:bCs/>
            <w:b/>
          </w:rPr>
          <w:t xml:space="preserve">Italy Milan</w:t>
        </w:r>
      </w:hyperlink>
      <w:r>
        <w:t xml:space="preserve"> </w:t>
      </w:r>
      <w:r>
        <w:t xml:space="preserve">lean towards sophistication, elegance, and high-contrast clarity. While minimalism is a global trend, Italian users often respond positively to richer textures and bolder typography that convey luxury or authority. Our</w:t>
      </w:r>
      <w:r>
        <w:t xml:space="preserve"> </w:t>
      </w:r>
      <w:hyperlink w:anchor="Xa39a3ee5e6b4b0d3255bfef95601890afd80709">
        <w:r>
          <w:rPr>
            <w:rStyle w:val="Hyperlink"/>
            <w:bCs/>
            <w:b/>
          </w:rPr>
          <w:t xml:space="preserve">UX UI Designer</w:t>
        </w:r>
      </w:hyperlink>
      <w:r>
        <w:t xml:space="preserve"> </w:t>
      </w:r>
      <w:r>
        <w:t xml:space="preserve">must curate color palettes that resonate with the local perception of quality—often favoring deep blues, blacks, and whites combined with accent colors that reflect confidence. The interface must feel "premium," mirroring the aesthetic standards found in Milan's fashion districts and financial hubs.</w:t>
      </w:r>
    </w:p>
    <w:bookmarkEnd w:id="22"/>
    <w:bookmarkStart w:id="23" w:name="navigation-and-information-architecture"/>
    <w:p>
      <w:pPr>
        <w:pStyle w:val="Heading3"/>
      </w:pPr>
      <w:r>
        <w:t xml:space="preserve">3.2 Navigation and Information Architecture</w:t>
      </w:r>
    </w:p>
    <w:p>
      <w:pPr>
        <w:pStyle w:val="FirstParagraph"/>
      </w:pPr>
      <w:r>
        <w:t xml:space="preserve">User mental models in</w:t>
      </w:r>
      <w:r>
        <w:t xml:space="preserve"> </w:t>
      </w:r>
      <w:hyperlink w:anchor="Xa39a3ee5e6b4b0d3255bfef95601890afd80709">
        <w:r>
          <w:rPr>
            <w:rStyle w:val="Hyperlink"/>
            <w:bCs/>
            <w:b/>
          </w:rPr>
          <w:t xml:space="preserve">Italy Milan</w:t>
        </w:r>
      </w:hyperlink>
      <w:r>
        <w:t xml:space="preserve"> </w:t>
      </w:r>
      <w:r>
        <w:t xml:space="preserve">differ slightly from Northern European or Anglo-Saxon counterparts. Users here may expect more comprehensive information hierarchy on the first page rather than extensive progressive disclosure. The</w:t>
      </w:r>
      <w:r>
        <w:t xml:space="preserve"> </w:t>
      </w:r>
      <w:hyperlink w:anchor="Xa39a3ee5e6b4b0d3255bfef95601890afd80709">
        <w:r>
          <w:rPr>
            <w:rStyle w:val="Hyperlink"/>
            <w:bCs/>
            <w:b/>
          </w:rPr>
          <w:t xml:space="preserve">UX UI Designer</w:t>
        </w:r>
      </w:hyperlink>
      <w:r>
        <w:t xml:space="preserve"> </w:t>
      </w:r>
      <w:r>
        <w:t xml:space="preserve">must conduct local user testing to determine the optimal density of content. Over-simplification can be interpreted as a lack of substance, whereas clutter is equally undesirable. The goal is a balanced architecture that provides immediate value while maintaining navigational ease.</w:t>
      </w:r>
    </w:p>
    <w:bookmarkEnd w:id="23"/>
    <w:bookmarkEnd w:id="24"/>
    <w:bookmarkStart w:id="27" w:name="technical-and-functional-requirements"/>
    <w:p>
      <w:pPr>
        <w:pStyle w:val="Heading2"/>
      </w:pPr>
      <w:r>
        <w:t xml:space="preserve">4. Technical and Functional Requirements</w:t>
      </w:r>
    </w:p>
    <w:bookmarkStart w:id="25" w:name="mobile-first-adaptation"/>
    <w:p>
      <w:pPr>
        <w:pStyle w:val="Heading3"/>
      </w:pPr>
      <w:r>
        <w:t xml:space="preserve">4.1 Mobile-First Adaptation</w:t>
      </w:r>
    </w:p>
    <w:p>
      <w:pPr>
        <w:pStyle w:val="FirstParagraph"/>
      </w:pPr>
      <w:r>
        <w:t xml:space="preserve">In</w:t>
      </w:r>
      <w:r>
        <w:t xml:space="preserve"> </w:t>
      </w:r>
      <w:hyperlink w:anchor="Xa39a3ee5e6b4b0d3255bfef95601890afd80709">
        <w:r>
          <w:rPr>
            <w:rStyle w:val="Hyperlink"/>
            <w:bCs/>
            <w:b/>
          </w:rPr>
          <w:t xml:space="preserve">Italy Milan</w:t>
        </w:r>
      </w:hyperlink>
      <w:r>
        <w:t xml:space="preserve">, mobile device usage for professional and personal tasks is exceedingly high. The urban pace of the city encourages on-the-go interactions. Consequently, the UI must be optimized for touch targets that are generous and easy to tap, especially considering that many users commute via public transportation where stability can be an issue. Our</w:t>
      </w:r>
      <w:r>
        <w:t xml:space="preserve"> </w:t>
      </w:r>
      <w:hyperlink w:anchor="Xa39a3ee5e6b4b0d3255bfef95601890afd80709">
        <w:r>
          <w:rPr>
            <w:rStyle w:val="Hyperlink"/>
            <w:bCs/>
            <w:b/>
          </w:rPr>
          <w:t xml:space="preserve">UX UI Designer</w:t>
        </w:r>
      </w:hyperlink>
      <w:r>
        <w:t xml:space="preserve"> </w:t>
      </w:r>
      <w:r>
        <w:t xml:space="preserve">is tasked with ensuring responsive design principles are rigorously applied across all screen sizes prevalent in the Italian market.</w:t>
      </w:r>
    </w:p>
    <w:bookmarkEnd w:id="25"/>
    <w:bookmarkStart w:id="26" w:name="language-and-localization-nuances"/>
    <w:p>
      <w:pPr>
        <w:pStyle w:val="Heading3"/>
      </w:pPr>
      <w:r>
        <w:t xml:space="preserve">4.2 Language and Localization Nuances</w:t>
      </w:r>
    </w:p>
    <w:p>
      <w:pPr>
        <w:pStyle w:val="FirstParagraph"/>
      </w:pPr>
      <w:r>
        <w:t xml:space="preserve">Linguistic accuracy is paramount. While English is widely spoken among professionals in</w:t>
      </w:r>
      <w:r>
        <w:t xml:space="preserve"> </w:t>
      </w:r>
      <w:hyperlink w:anchor="Xa39a3ee5e6b4b0d3255bfef95601890afd80709">
        <w:r>
          <w:rPr>
            <w:rStyle w:val="Hyperlink"/>
            <w:bCs/>
            <w:b/>
          </w:rPr>
          <w:t xml:space="preserve">Italy Milan</w:t>
        </w:r>
      </w:hyperlink>
      <w:r>
        <w:t xml:space="preserve">, critical user journeys—particularly those involving payments, legal compliance, and customer support—must be flawlessly executed in Italian. The</w:t>
      </w:r>
      <w:r>
        <w:t xml:space="preserve"> </w:t>
      </w:r>
      <w:hyperlink w:anchor="Xa39a3ee5e6b4b0d3255bfef95601890afd80709">
        <w:r>
          <w:rPr>
            <w:rStyle w:val="Hyperlink"/>
            <w:bCs/>
            <w:b/>
          </w:rPr>
          <w:t xml:space="preserve">UX UI Designer</w:t>
        </w:r>
      </w:hyperlink>
      <w:r>
        <w:t xml:space="preserve"> </w:t>
      </w:r>
      <w:r>
        <w:t xml:space="preserve">must work closely with linguists to ensure that tone of voice is appropriate: professional yet approachable. Furthermore, the layout must accommodate text expansion; Italian sentences can often be longer than their English equivalents, requiring flexible UI components that do not break under increased character counts.</w:t>
      </w:r>
    </w:p>
    <w:bookmarkEnd w:id="26"/>
    <w:bookmarkEnd w:id="27"/>
    <w:bookmarkStart w:id="28" w:name="implementation-strategy"/>
    <w:p>
      <w:pPr>
        <w:pStyle w:val="Heading2"/>
      </w:pPr>
      <w:r>
        <w:t xml:space="preserve">5. Implementation Strategy</w:t>
      </w:r>
    </w:p>
    <w:p>
      <w:pPr>
        <w:pStyle w:val="FirstParagraph"/>
      </w:pPr>
      <w:r>
        <w:t xml:space="preserve">To effectively deploy these changes, we propose a phased implementation strategy led by our dedicated</w:t>
      </w:r>
      <w:r>
        <w:t xml:space="preserve"> </w:t>
      </w:r>
      <w:hyperlink w:anchor="Xa39a3ee5e6b4b0d3255bfef95601890afd80709">
        <w:r>
          <w:rPr>
            <w:rStyle w:val="Hyperlink"/>
            <w:bCs/>
            <w:b/>
          </w:rPr>
          <w:t xml:space="preserve">UX UI Designer</w:t>
        </w:r>
      </w:hyperlink>
      <w:r>
        <w:t xml:space="preserve"> </w:t>
      </w:r>
      <w:r>
        <w:t xml:space="preserve">team:</w:t>
      </w:r>
    </w:p>
    <w:p>
      <w:pPr>
        <w:numPr>
          <w:ilvl w:val="0"/>
          <w:numId w:val="1001"/>
        </w:numPr>
        <w:pStyle w:val="Compact"/>
      </w:pPr>
      <w:r>
        <w:rPr>
          <w:bCs/>
          <w:b/>
        </w:rPr>
        <w:t xml:space="preserve">Audit Phase:</w:t>
      </w:r>
      <w:r>
        <w:t xml:space="preserve"> </w:t>
      </w:r>
      <w:r>
        <w:t xml:space="preserve">Evaluate existing global UX standards against specific user feedback from beta testers in</w:t>
      </w:r>
      <w:r>
        <w:t xml:space="preserve"> </w:t>
      </w:r>
      <w:hyperlink w:anchor="Xa39a3ee5e6b4b0d3255bfef95601890afd80709">
        <w:r>
          <w:rPr>
            <w:rStyle w:val="Hyperlink"/>
            <w:bCs/>
            <w:b/>
          </w:rPr>
          <w:t xml:space="preserve">Italy Milan</w:t>
        </w:r>
      </w:hyperlink>
      <w:r>
        <w:t xml:space="preserve">.</w:t>
      </w:r>
    </w:p>
    <w:p>
      <w:pPr>
        <w:numPr>
          <w:ilvl w:val="0"/>
          <w:numId w:val="1001"/>
        </w:numPr>
        <w:pStyle w:val="Compact"/>
      </w:pPr>
      <w:r>
        <w:t xml:space="preserve">Prioritization:: Identify high-impact friction points, such as checkout flows or registration processes, which require immediate UI refinement.</w:t>
      </w:r>
    </w:p>
    <w:p>
      <w:pPr>
        <w:numPr>
          <w:ilvl w:val="0"/>
          <w:numId w:val="1001"/>
        </w:numPr>
        <w:pStyle w:val="Compact"/>
      </w:pPr>
      <w:r>
        <w:rPr>
          <w:bCs/>
          <w:b/>
        </w:rPr>
        <w:t xml:space="preserve">Prototyping:</w:t>
      </w:r>
      <w:r>
        <w:t xml:space="preserve">: Create high-fidelity prototypes that incorporate local visual cues and navigation structures.</w:t>
      </w:r>
    </w:p>
    <w:p>
      <w:pPr>
        <w:numPr>
          <w:ilvl w:val="0"/>
          <w:numId w:val="1001"/>
        </w:numPr>
        <w:pStyle w:val="Compact"/>
      </w:pPr>
      <w:r>
        <w:t xml:space="preserve">User Testing:: Conduct moderated usability tests with real users residing in</w:t>
      </w:r>
      <w:r>
        <w:t xml:space="preserve"> </w:t>
      </w:r>
      <w:hyperlink w:anchor="Xa39a3ee5e6b4b0d3255bfef95601890afd80709">
        <w:r>
          <w:rPr>
            <w:rStyle w:val="Hyperlink"/>
            <w:bCs/>
            <w:b/>
          </w:rPr>
          <w:t xml:space="preserve">Italy Milan</w:t>
        </w:r>
      </w:hyperlink>
      <w:r>
        <w:t xml:space="preserve">. This step is crucial to validate assumptions about cultural preferences and functional needs.</w:t>
      </w:r>
    </w:p>
    <w:p>
      <w:pPr>
        <w:numPr>
          <w:ilvl w:val="0"/>
          <w:numId w:val="1001"/>
        </w:numPr>
        <w:pStyle w:val="Compact"/>
      </w:pPr>
      <w:r>
        <w:t xml:space="preserve">Iterative Release:: Roll out updates based on data-driven insights, ensuring continuous improvement by the</w:t>
      </w:r>
      <w:r>
        <w:t xml:space="preserve"> </w:t>
      </w:r>
      <w:hyperlink w:anchor="Xa39a3ee5e6b4b0d3255bfef95601890afd80709">
        <w:r>
          <w:rPr>
            <w:rStyle w:val="Hyperlink"/>
            <w:bCs/>
            <w:b/>
          </w:rPr>
          <w:t xml:space="preserve">UX UI Designer</w:t>
        </w:r>
      </w:hyperlink>
      <w:r>
        <w:t xml:space="preserve">.</w:t>
      </w:r>
    </w:p>
    <w:bookmarkEnd w:id="28"/>
    <w:bookmarkStart w:id="29" w:name="expected-outcomes-and-kpis"/>
    <w:p>
      <w:pPr>
        <w:pStyle w:val="Heading2"/>
      </w:pPr>
      <w:r>
        <w:t xml:space="preserve">6. Expected Outcomes and KPIs</w:t>
      </w:r>
    </w:p>
    <w:p>
      <w:pPr>
        <w:pStyle w:val="FirstParagraph"/>
      </w:pPr>
      <w:r>
        <w:t xml:space="preserve">By aligning our product design with the specific needs of</w:t>
      </w:r>
      <w:r>
        <w:t xml:space="preserve"> </w:t>
      </w:r>
      <w:hyperlink w:anchor="Xa39a3ee5e6b4b0d3255bfef95601890afd80709">
        <w:r>
          <w:rPr>
            <w:rStyle w:val="Hyperlink"/>
            <w:bCs/>
            <w:b/>
          </w:rPr>
          <w:t xml:space="preserve">Italy Milan</w:t>
        </w:r>
      </w:hyperlink>
      <w:r>
        <w:t xml:space="preserve">, we anticipate measurable improvements in key performance indicators. We expect an increase in user engagement metrics, specifically time-on-site and session duration, as users find the interface more intuitive and culturally relevant. Furthermore, conversion rates are projected to rise as trust is established through localized UI elements that feel native rather than imported.</w:t>
      </w:r>
    </w:p>
    <w:p>
      <w:pPr>
        <w:pStyle w:val="BodyText"/>
      </w:pPr>
      <w:r>
        <w:rPr>
          <w:bCs/>
          <w:b/>
        </w:rPr>
        <w:t xml:space="preserve">Key Insight:</w:t>
      </w:r>
      <w:r>
        <w:t xml:space="preserve"> </w:t>
      </w:r>
      <w:r>
        <w:t xml:space="preserve">The investment in a specialized</w:t>
      </w:r>
      <w:r>
        <w:t xml:space="preserve"> </w:t>
      </w:r>
      <w:hyperlink w:anchor="Xa39a3ee5e6b4b0d3255bfef95601890afd80709">
        <w:r>
          <w:rPr>
            <w:rStyle w:val="Hyperlink"/>
            <w:bCs/>
            <w:b/>
          </w:rPr>
          <w:t xml:space="preserve">UX UI Designer</w:t>
        </w:r>
      </w:hyperlink>
      <w:r>
        <w:t xml:space="preserve"> </w:t>
      </w:r>
      <w:r>
        <w:t xml:space="preserve">is not merely an aesthetic expense but a revenue-generating strategy. By respecting the design sensibilities of the users in</w:t>
      </w:r>
    </w:p>
    <w:p>
      <w:pPr>
        <w:pStyle w:val="BodyText"/>
      </w:pPr>
      <w:hyperlink w:anchor="Xa39a3ee5e6b4b0d3255bfef95601890afd80709">
        <w:r>
          <w:rPr>
            <w:rStyle w:val="Hyperlink"/>
          </w:rPr>
          <w:t xml:space="preserve">Italy Milan</w:t>
        </w:r>
      </w:hyperlink>
      <w:r>
        <w:t xml:space="preserve">, we reduce bounce rates and enhance customer lifetime value.</w:t>
      </w:r>
    </w:p>
    <w:bookmarkEnd w:id="29"/>
    <w:bookmarkStart w:id="30" w:name="conclusion"/>
    <w:p>
      <w:pPr>
        <w:pStyle w:val="Heading2"/>
      </w:pPr>
      <w:r>
        <w:t xml:space="preserve">7. Conclusion</w:t>
      </w:r>
    </w:p>
    <w:p>
      <w:pPr>
        <w:pStyle w:val="FirstParagraph"/>
      </w:pPr>
      <w:r>
        <w:t xml:space="preserve">In conclusion, expanding our digital services into</w:t>
      </w:r>
    </w:p>
    <w:p>
      <w:pPr>
        <w:pStyle w:val="BodyText"/>
      </w:pPr>
      <w:hyperlink w:anchor="Xa39a3ee5e6b4b0d3255bfef95601890afd80709">
        <w:r>
          <w:rPr>
            <w:rStyle w:val="Hyperlink"/>
          </w:rPr>
          <w:t xml:space="preserve">Italy Milan</w:t>
        </w:r>
      </w:hyperlink>
      <w:r>
        <w:t xml:space="preserve"> </w:t>
      </w:r>
      <w:r>
        <w:t xml:space="preserve">requires a nuanced approach to product design. The distinct cultural and professional environment of this Italian metropolis demands a tailored UX/UI strategy that goes beyond basic localization. It requires a deep empathy for the user, facilitated by the expertise of our</w:t>
      </w:r>
    </w:p>
    <w:p>
      <w:pPr>
        <w:pStyle w:val="BodyText"/>
      </w:pPr>
      <w:hyperlink w:anchor="Xa39a3ee5e6b4b0d3255bfef95601890afd80709">
        <w:r>
          <w:rPr>
            <w:rStyle w:val="Hyperlink"/>
          </w:rPr>
          <w:t xml:space="preserve">UX UI Designer</w:t>
        </w:r>
      </w:hyperlink>
      <w:r>
        <w:t xml:space="preserve"> </w:t>
      </w:r>
      <w:r>
        <w:t xml:space="preserve">team. By prioritizing aesthetic sophistication, functional clarity, and rigorous local testing, we can ensure that our platform becomes an indispensable tool for users in</w:t>
      </w:r>
    </w:p>
    <w:p>
      <w:pPr>
        <w:pStyle w:val="BodyText"/>
      </w:pPr>
      <w:hyperlink w:anchor="Xa39a3ee5e6b4b0d3255bfef95601890afd80709">
        <w:r>
          <w:rPr>
            <w:rStyle w:val="Hyperlink"/>
          </w:rPr>
          <w:t xml:space="preserve">Italy Milan</w:t>
        </w:r>
      </w:hyperlink>
      <w:r>
        <w:t xml:space="preserve">. This report affirms that strategic design is the cornerstone of our successful market entry and long-term growth in this vital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Strategy for Italy Milan</dc:title>
  <dc:creator/>
  <dc:language>en</dc:language>
  <cp:keywords/>
  <dcterms:created xsi:type="dcterms:W3CDTF">2026-07-29T18:01:53Z</dcterms:created>
  <dcterms:modified xsi:type="dcterms:W3CDTF">2026-07-29T18:01:53Z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