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Product Management Team</w:t>
      </w:r>
      <w:r>
        <w:br/>
      </w:r>
      <w:r>
        <w:t xml:space="preserve">: UX Research &amp; Design Department</w:t>
      </w:r>
      <w:r>
        <w:br/>
      </w:r>
    </w:p>
    <w:p>
      <w:pPr>
        <w:pStyle w:val="BodyText"/>
      </w:pPr>
      <w:r>
        <w:t xml:space="preserve">: Strategic UX/UI Implementation Report for the Kazakhstan Almaty Market Expansion</w:t>
      </w:r>
    </w:p>
    <w:bookmarkStart w:id="27" w:name="Xa9827d790bbb453a6eaddf5ecd8ec6219810c3a"/>
    <w:p>
      <w:pPr>
        <w:pStyle w:val="Heading1"/>
      </w:pPr>
      <w:r>
        <w:t xml:space="preserve">Preface: The Digital Evolution in Central Asia</w:t>
      </w:r>
    </w:p>
    <w:p>
      <w:pPr>
        <w:pStyle w:val="FirstParagraph"/>
      </w:pPr>
      <w:r>
        <w:t xml:space="preserve">As digital ecosystems continue to reshape consumer behavior globally, regional markets require tailored approaches that respect local nuances while adhering to international standards of excellence. This Project Report outlines the comprehensive strategy for integrating high-fidelity UX/UI design principles into our upcoming product rollout within</w:t>
      </w:r>
      <w:r>
        <w:t xml:space="preserve"> </w:t>
      </w:r>
      <w:r>
        <w:rPr>
          <w:bCs/>
          <w:b/>
        </w:rPr>
        <w:t xml:space="preserve">Kazakhstan Almaty</w:t>
      </w:r>
      <w:r>
        <w:t xml:space="preserve">. The city of Almaty has emerged as the cultural and technological heartbeat of Kazakhstan, serving as a hub for innovation, education, and digital adoption. Consequently, designing for this specific demographic is not merely an expansion strategy but a critical component of our global user acquisition plan. The focus of this document is to detail how specialized</w:t>
      </w:r>
      <w:r>
        <w:t xml:space="preserve"> </w:t>
      </w:r>
      <w:r>
        <w:rPr>
          <w:bCs/>
          <w:b/>
        </w:rPr>
        <w:t xml:space="preserve">UX UI Designer</w:t>
      </w:r>
      <w:r>
        <w:t xml:space="preserve"> </w:t>
      </w:r>
      <w:r>
        <w:t xml:space="preserve">efforts will bridge the gap between complex backend functionality and intuitive front-end experiences tailored to the local context of</w:t>
      </w:r>
      <w:r>
        <w:t xml:space="preserve"> </w:t>
      </w:r>
      <w:r>
        <w:rPr>
          <w:bCs/>
          <w:b/>
        </w:rPr>
        <w:t xml:space="preserve">Kazakhstan Almaty</w:t>
      </w:r>
      <w:r>
        <w:t xml:space="preserve">.</w:t>
      </w:r>
    </w:p>
    <w:bookmarkStart w:id="20" w:name="X4eef92cedef34676a9b2766dc4518db4246186f"/>
    <w:p>
      <w:pPr>
        <w:pStyle w:val="Heading2"/>
      </w:pPr>
      <w:r>
        <w:t xml:space="preserve">The Strategic Importance of User Experience in Kazakhstan Almaty</w:t>
      </w:r>
    </w:p>
    <w:p>
      <w:pPr>
        <w:pStyle w:val="FirstParagraph"/>
      </w:pPr>
      <w:r>
        <w:t xml:space="preserve">The digital landscape in Kazakhstan is rapidly evolving. With increasing smartphone penetration and a young, tech-savvy population, the expectations for digital products are higher than ever before. In</w:t>
      </w:r>
      <w:r>
        <w:t xml:space="preserve"> </w:t>
      </w:r>
      <w:r>
        <w:rPr>
          <w:bCs/>
          <w:b/>
        </w:rPr>
        <w:t xml:space="preserve">Kazakhstan Almaty</w:t>
      </w:r>
      <w:r>
        <w:t xml:space="preserve">, users are accustomed to a blend of Western-style interfaces and local behavioral patterns influenced by linguistic diversity—primarily Kazakh and Russian, with English becoming increasingly prevalent among the youth demographic in urban centers like Almaty.</w:t>
      </w:r>
      <w:r>
        <w:t xml:space="preserve"> </w:t>
      </w:r>
      <w:r>
        <w:t xml:space="preserve">A generic global design template often fails to resonate with users who expect digital interactions that feel native to their environment. Therefore, this project report emphasizes that</w:t>
      </w:r>
      <w:r>
        <w:t xml:space="preserve"> </w:t>
      </w:r>
      <w:r>
        <w:rPr>
          <w:bCs/>
          <w:b/>
        </w:rPr>
        <w:t xml:space="preserve">UX UI Designer</w:t>
      </w:r>
      <w:r>
        <w:t xml:space="preserve"> </w:t>
      </w:r>
      <w:r>
        <w:t xml:space="preserve">teams must prioritize localized user journeys. This involves more than simple translation; it requires a deep understanding of the cultural context, visual preferences, and functional expectations of users in</w:t>
      </w:r>
      <w:r>
        <w:t xml:space="preserve"> </w:t>
      </w:r>
      <w:r>
        <w:rPr>
          <w:bCs/>
          <w:b/>
        </w:rPr>
        <w:t xml:space="preserve">Kazakhstan Almaty</w:t>
      </w:r>
      <w:r>
        <w:t xml:space="preserve">. For instance, color psychology and layout density can vary significantly between regions. In Almaty’s bustling urban environment, where mobile usage is dominant due to traffic congestion and high-speed 4G/5G availability in key districts like Almaly and Medeu, the interface must be optimized for touch interactions on smaller screens with high performance efficiency.</w:t>
      </w:r>
    </w:p>
    <w:bookmarkEnd w:id="20"/>
    <w:bookmarkStart w:id="21" w:name="X95e40b706e952b996c4877a82e419ae27e1f436"/>
    <w:p>
      <w:pPr>
        <w:pStyle w:val="Heading2"/>
      </w:pPr>
      <w:r>
        <w:t xml:space="preserve">Core Objectives of the UX/UI Design Initiative</w:t>
      </w:r>
    </w:p>
    <w:p>
      <w:pPr>
        <w:pStyle w:val="FirstParagraph"/>
      </w:pPr>
      <w:r>
        <w:t xml:space="preserve">The primary objective of this initiative is to develop a seamless, accessible, and aesthetically pleasing digital product that caters specifically to the needs of users in</w:t>
      </w:r>
      <w:r>
        <w:t xml:space="preserve"> </w:t>
      </w:r>
      <w:r>
        <w:rPr>
          <w:bCs/>
          <w:b/>
        </w:rPr>
        <w:t xml:space="preserve">Kazakhstan Almaty</w:t>
      </w:r>
      <w:r>
        <w:t xml:space="preserve">. To achieve this, we have established several key goals that guide our</w:t>
      </w:r>
      <w:r>
        <w:t xml:space="preserve"> </w:t>
      </w:r>
      <w:r>
        <w:rPr>
          <w:bCs/>
          <w:b/>
        </w:rPr>
        <w:t xml:space="preserve">UX UI Designer</w:t>
      </w:r>
      <w:r>
        <w:t xml:space="preserve"> </w:t>
      </w:r>
      <w:r>
        <w:t xml:space="preserve">workflow:</w:t>
      </w:r>
    </w:p>
    <w:p>
      <w:pPr>
        <w:numPr>
          <w:ilvl w:val="0"/>
          <w:numId w:val="1001"/>
        </w:numPr>
        <w:pStyle w:val="Compact"/>
      </w:pPr>
      <w:r>
        <w:rPr>
          <w:bCs/>
          <w:b/>
        </w:rPr>
        <w:t xml:space="preserve">Cultural Localization:</w:t>
      </w:r>
      <w:r>
        <w:t xml:space="preserve"> </w:t>
      </w:r>
      <w:r>
        <w:t xml:space="preserve">Ensuring that all visual elements, icons, and metaphors are culturally relevant. This includes respecting local holidays, such as Nauryz, and incorporating design motifs that resonate with the architectural and natural beauty of Almaty.</w:t>
      </w:r>
    </w:p>
    <w:p>
      <w:pPr>
        <w:numPr>
          <w:ilvl w:val="0"/>
          <w:numId w:val="1001"/>
        </w:numPr>
        <w:pStyle w:val="Compact"/>
      </w:pPr>
      <w:r>
        <w:rPr>
          <w:bCs/>
          <w:b/>
        </w:rPr>
        <w:t xml:space="preserve">Linguistic Precision:</w:t>
      </w:r>
      <w:r>
        <w:t xml:space="preserve"> </w:t>
      </w:r>
      <w:r>
        <w:t xml:space="preserve">Implementing a bilingual interface (Russian/Kazakh) that supports dynamic text expansion. UI layouts must be flexible enough to accommodate longer strings of text common in Cyrillic scripts without breaking grid structures or obscuring interactive elements.</w:t>
      </w:r>
    </w:p>
    <w:p>
      <w:pPr>
        <w:numPr>
          <w:ilvl w:val="0"/>
          <w:numId w:val="1001"/>
        </w:numPr>
        <w:pStyle w:val="Compact"/>
      </w:pPr>
      <w:r>
        <w:rPr>
          <w:bCs/>
          <w:b/>
        </w:rPr>
        <w:t xml:space="preserve">Performance Optimization:</w:t>
      </w:r>
      <w:r>
        <w:t xml:space="preserve"> </w:t>
      </w:r>
      <w:r>
        <w:t xml:space="preserve">Acknowledging that while Almaty has excellent infrastructure, users also access the app from surrounding regions with variable connectivity. The UI must be lightweight and fast-loading.</w:t>
      </w:r>
    </w:p>
    <w:p>
      <w:pPr>
        <w:numPr>
          <w:ilvl w:val="0"/>
          <w:numId w:val="1001"/>
        </w:numPr>
        <w:pStyle w:val="Compact"/>
      </w:pPr>
      <w:r>
        <w:rPr>
          <w:bCs/>
          <w:b/>
        </w:rPr>
        <w:t xml:space="preserve">Inclusive Design:</w:t>
      </w:r>
      <w:r>
        <w:t xml:space="preserve"> </w:t>
      </w:r>
      <w:r>
        <w:t xml:space="preserve">Creating an experience that is accessible to all demographics in</w:t>
      </w:r>
      <w:r>
        <w:t xml:space="preserve"> </w:t>
      </w:r>
      <w:r>
        <w:rPr>
          <w:bCs/>
          <w:b/>
        </w:rPr>
        <w:t xml:space="preserve">Kazakhstan Almaty</w:t>
      </w:r>
      <w:r>
        <w:t xml:space="preserve">, including elderly users who may be less familiar with complex digital gestures, ensuring a lower learning curve through intuitive navigation.</w:t>
      </w:r>
    </w:p>
    <w:bookmarkEnd w:id="21"/>
    <w:bookmarkStart w:id="24" w:name="X0955b046488b361edbb66dd3bff6336fd1ef6cc"/>
    <w:p>
      <w:pPr>
        <w:pStyle w:val="Heading2"/>
      </w:pPr>
      <w:r>
        <w:t xml:space="preserve">The Role of the UX UI Designer in Market Adaptation</w:t>
      </w:r>
    </w:p>
    <w:p>
      <w:pPr>
        <w:pStyle w:val="FirstParagraph"/>
      </w:pPr>
      <w:r>
        <w:t xml:space="preserve">The role of the</w:t>
      </w:r>
      <w:r>
        <w:t xml:space="preserve"> </w:t>
      </w:r>
      <w:r>
        <w:rPr>
          <w:bCs/>
          <w:b/>
        </w:rPr>
        <w:t xml:space="preserve">UX UI Designer</w:t>
      </w:r>
      <w:r>
        <w:t xml:space="preserve"> </w:t>
      </w:r>
      <w:r>
        <w:t xml:space="preserve">in this project is multifaceted. They act as both advocates for the user and translators of business requirements into visual reality. In the context of</w:t>
      </w:r>
      <w:r>
        <w:t xml:space="preserve"> </w:t>
      </w:r>
      <w:r>
        <w:rPr>
          <w:bCs/>
          <w:b/>
        </w:rPr>
        <w:t xml:space="preserve">Kazakhstan Almaty</w:t>
      </w:r>
      <w:r>
        <w:t xml:space="preserve">, these designers must conduct extensive ethnographic research to understand how local users interact with technology in their daily lives. This goes beyond standard usability testing; it involves observing behavior in real-world settings, such as cafes, offices, and public transport hubs across Almaty.</w:t>
      </w:r>
    </w:p>
    <w:bookmarkStart w:id="22" w:name="research-and-persona-development"/>
    <w:p>
      <w:pPr>
        <w:pStyle w:val="Heading3"/>
      </w:pPr>
      <w:r>
        <w:t xml:space="preserve">Research and Persona Development</w:t>
      </w:r>
    </w:p>
    <w:p>
      <w:pPr>
        <w:pStyle w:val="FirstParagraph"/>
      </w:pPr>
      <w:r>
        <w:t xml:space="preserve">Before a single pixel is designed, the</w:t>
      </w:r>
      <w:r>
        <w:t xml:space="preserve"> </w:t>
      </w:r>
      <w:r>
        <w:rPr>
          <w:bCs/>
          <w:b/>
        </w:rPr>
        <w:t xml:space="preserve">UX UI Designer</w:t>
      </w:r>
      <w:r>
        <w:t xml:space="preserve"> </w:t>
      </w:r>
      <w:r>
        <w:t xml:space="preserve">team must develop detailed user personas specific to the Almaty market. These personas will reflect distinct segments of society, from university students at al-Farabi Kazakh National University to business professionals in the financial district. By understanding these segments, designers can create targeted flows that address specific pain points. For example, young professionals may prioritize speed and integration with local payment systems like Kaspi.kz or Halyk Bank, while older demographics may require larger typography and clearer call-to-action buttons.</w:t>
      </w:r>
    </w:p>
    <w:bookmarkEnd w:id="22"/>
    <w:bookmarkStart w:id="23" w:name="visual-language-and-brand-identity"/>
    <w:p>
      <w:pPr>
        <w:pStyle w:val="Heading3"/>
      </w:pPr>
      <w:r>
        <w:t xml:space="preserve">Visual Language and Brand Identity</w:t>
      </w:r>
    </w:p>
    <w:p>
      <w:pPr>
        <w:pStyle w:val="FirstParagraph"/>
      </w:pPr>
      <w:r>
        <w:t xml:space="preserve">The UI aspect of the project focuses on creating a visual language that feels both modern and local. This involves selecting color palettes that reflect the vibrant energy of Almaty, perhaps drawing inspiration from the city’s famous parks, mountains (such as Kok Tobe), and traditional patterns. However, this must be balanced with global brand consistency. The</w:t>
      </w:r>
      <w:r>
        <w:t xml:space="preserve"> </w:t>
      </w:r>
      <w:r>
        <w:rPr>
          <w:bCs/>
          <w:b/>
        </w:rPr>
        <w:t xml:space="preserve">UX UI Designer</w:t>
      </w:r>
      <w:r>
        <w:t xml:space="preserve"> </w:t>
      </w:r>
      <w:r>
        <w:t xml:space="preserve">must navigate this balance carefully to ensure that localization does not dilute the core brand identity but rather enhances its relevance in</w:t>
      </w:r>
      <w:r>
        <w:t xml:space="preserve"> </w:t>
      </w:r>
      <w:r>
        <w:rPr>
          <w:bCs/>
          <w:b/>
        </w:rPr>
        <w:t xml:space="preserve">Kazakhstan Almaty</w:t>
      </w:r>
      <w:r>
        <w:t xml:space="preserve">.</w:t>
      </w:r>
    </w:p>
    <w:bookmarkEnd w:id="23"/>
    <w:bookmarkEnd w:id="24"/>
    <w:bookmarkStart w:id="25" w:name="implementation-roadmap-and-challenges"/>
    <w:p>
      <w:pPr>
        <w:pStyle w:val="Heading2"/>
      </w:pPr>
      <w:r>
        <w:t xml:space="preserve">Implementation Roadmap and Challenges</w:t>
      </w:r>
    </w:p>
    <w:p>
      <w:pPr>
        <w:pStyle w:val="FirstParagraph"/>
      </w:pPr>
      <w:r>
        <w:t xml:space="preserve">The implementation of this design strategy will occur in three phases: Discovery, Design, and Validation. During the Discovery phase, we will gather data on user behavior in</w:t>
      </w:r>
      <w:r>
        <w:t xml:space="preserve"> </w:t>
      </w:r>
      <w:r>
        <w:rPr>
          <w:bCs/>
          <w:b/>
        </w:rPr>
        <w:t xml:space="preserve">Kazakhstan Almaty</w:t>
      </w:r>
      <w:r>
        <w:t xml:space="preserve">. In the Design phase, our</w:t>
      </w:r>
      <w:r>
        <w:t xml:space="preserve"> </w:t>
      </w:r>
      <w:r>
        <w:rPr>
          <w:bCs/>
          <w:b/>
        </w:rPr>
        <w:t xml:space="preserve">UX UI Designer</w:t>
      </w:r>
      <w:r>
        <w:t xml:space="preserve"> </w:t>
      </w:r>
      <w:r>
        <w:t xml:space="preserve">team will produce wireframes and high-fidelity prototypes. Finally, during Validation, we will conduct A/B testing with local users to refine the interface.</w:t>
      </w:r>
      <w:r>
        <w:t xml:space="preserve"> </w:t>
      </w:r>
      <w:r>
        <w:t xml:space="preserve">One of the primary challenges we anticipate is maintaining consistency across different devices while ensuring rapid adaptation to local feedback loops. The pace of change in Almaty’s digital scene is fast, and user preferences can shift quickly based on trending apps and social media influences. Therefore, our design system must be modular, allowing</w:t>
      </w:r>
      <w:r>
        <w:t xml:space="preserve"> </w:t>
      </w:r>
      <w:r>
        <w:rPr>
          <w:bCs/>
          <w:b/>
        </w:rPr>
        <w:t xml:space="preserve">UX UI Designer</w:t>
      </w:r>
      <w:r>
        <w:t xml:space="preserve"> </w:t>
      </w:r>
      <w:r>
        <w:t xml:space="preserve">teams to swap out components rapidly without compromising the overall architecture.</w:t>
      </w:r>
      <w:r>
        <w:t xml:space="preserve"> </w:t>
      </w:r>
      <w:r>
        <w:t xml:space="preserve">Another challenge lies in the integration of local third-party services. Many users in</w:t>
      </w:r>
      <w:r>
        <w:t xml:space="preserve"> </w:t>
      </w:r>
      <w:r>
        <w:rPr>
          <w:bCs/>
          <w:b/>
        </w:rPr>
        <w:t xml:space="preserve">Kazakhstan Almaty</w:t>
      </w:r>
      <w:r>
        <w:t xml:space="preserve"> </w:t>
      </w:r>
      <w:r>
        <w:t xml:space="preserve">prefer unified ecosystems where banking, messaging, and social interaction are combined. Our UI must facilitate seamless deep-linking and integration with these popular local platforms to avoid friction during user onboarding.</w:t>
      </w:r>
    </w:p>
    <w:bookmarkEnd w:id="25"/>
    <w:bookmarkStart w:id="26" w:name="X7ab29f7f1fe8143ea3c8f644373c8899fb074aa"/>
    <w:p>
      <w:pPr>
        <w:pStyle w:val="Heading2"/>
      </w:pPr>
      <w:r>
        <w:t xml:space="preserve">Conclusion: Toward a User-Centric Future in Central Asia</w:t>
      </w:r>
    </w:p>
    <w:p>
      <w:pPr>
        <w:pStyle w:val="FirstParagraph"/>
      </w:pPr>
      <w:r>
        <w:t xml:space="preserve">In conclusion, the success of our expansion into</w:t>
      </w:r>
      <w:r>
        <w:t xml:space="preserve"> </w:t>
      </w:r>
      <w:r>
        <w:rPr>
          <w:bCs/>
          <w:b/>
        </w:rPr>
        <w:t xml:space="preserve">Kazakhstan Almaty</w:t>
      </w:r>
      <w:r>
        <w:t xml:space="preserve"> </w:t>
      </w:r>
      <w:r>
        <w:t xml:space="preserve">hinges significantly on the quality and cultural relevance of our digital product. This Project Report has highlighted that a one-size-fits-all approach is obsolete in today’s interconnected yet distinctly local markets. By empowering our</w:t>
      </w:r>
      <w:r>
        <w:t xml:space="preserve"> </w:t>
      </w:r>
      <w:r>
        <w:rPr>
          <w:bCs/>
          <w:b/>
        </w:rPr>
        <w:t xml:space="preserve">UX UI Designer</w:t>
      </w:r>
      <w:r>
        <w:t xml:space="preserve"> </w:t>
      </w:r>
      <w:r>
        <w:t xml:space="preserve">teams with the resources, research, and authority to tailor experiences specifically for users in</w:t>
      </w:r>
      <w:r>
        <w:t xml:space="preserve"> </w:t>
      </w:r>
      <w:r>
        <w:rPr>
          <w:bCs/>
          <w:b/>
        </w:rPr>
        <w:t xml:space="preserve">Kazakhstan Almaty</w:t>
      </w:r>
      <w:r>
        <w:t xml:space="preserve">, we are not just launching a product; we are building trust and long-term engagement.</w:t>
      </w:r>
      <w:r>
        <w:t xml:space="preserve"> </w:t>
      </w:r>
      <w:r>
        <w:t xml:space="preserve">The strategic investment in localized UX/UI design is an investment in user retention. As we move forward, continuous iteration based on local feedback will be paramount. We must remain agile, responsive, and deeply empathetic to the needs of our users in Almaty. Through dedicated effort from our design teams and a clear understanding of the local market dynamics, we are poised to deliver a digital experience that is not only functional but also delightful for every user in</w:t>
      </w:r>
      <w:r>
        <w:t xml:space="preserve"> </w:t>
      </w:r>
      <w:r>
        <w:rPr>
          <w:bCs/>
          <w:b/>
        </w:rPr>
        <w:t xml:space="preserve">Kazakhstan Almaty</w:t>
      </w:r>
      <w:r>
        <w:t xml:space="preserve">. This report serves as the foundational document guiding these efforts, ensuring that every decision made by our</w:t>
      </w:r>
      <w:r>
        <w:t xml:space="preserve"> </w:t>
      </w:r>
      <w:r>
        <w:rPr>
          <w:bCs/>
          <w:b/>
        </w:rPr>
        <w:t xml:space="preserve">UX UI Designer</w:t>
      </w:r>
      <w:r>
        <w:t xml:space="preserve"> </w:t>
      </w:r>
      <w:r>
        <w:t xml:space="preserve">aligns with the overarching goal of meaningful connection with our target audience.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Kazakhstan Almaty</dc:title>
  <dc:creator/>
  <dc:language>en</dc:language>
  <cp:keywords/>
  <dcterms:created xsi:type="dcterms:W3CDTF">2026-07-29T12:28:19Z</dcterms:created>
  <dcterms:modified xsi:type="dcterms:W3CDTF">2026-07-29T12:28:19Z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