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Strategy</w:t>
      </w:r>
      <w:r>
        <w:t xml:space="preserve"> </w:t>
      </w:r>
      <w:r>
        <w:t xml:space="preserve">for</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31" w:name="Xd464de5afaa3cc3694bd5a6abe68927aceabf0d"/>
    <w:p>
      <w:pPr>
        <w:pStyle w:val="Heading1"/>
      </w:pPr>
      <w:r>
        <w:t xml:space="preserve">Project Report: UX/UI Design Strategy for Saudi Arabia Jeddah</w:t>
      </w:r>
    </w:p>
    <w:bookmarkStart w:id="20" w:name="executive-summary"/>
    <w:p>
      <w:pPr>
        <w:pStyle w:val="Heading2"/>
      </w:pPr>
      <w:r>
        <w:t xml:space="preserve">1. Executive Summary</w:t>
      </w:r>
    </w:p>
    <w:p>
      <w:pPr>
        <w:pStyle w:val="FirstParagraph"/>
      </w:pPr>
      <w:r>
        <w:t xml:space="preserve">This Project Report outlines the comprehensive strategic framework required for implementing exceptional User Experience (UX) and User Interface (UI) design standards within the dynamic market of Saudi Arabia Jeddah. As Jeddah rapidly evolves into a digital hub under the Vision 2030 initiative, local businesses, government entities, and startups must adapt their digital products to meet both global usability standards and specific cultural nuances. This document details the critical importance of adopting a localized UX/UI Designer approach to enhance user engagement, drive conversion rates, and ensure compliance with regional expectations.</w:t>
      </w:r>
    </w:p>
    <w:bookmarkEnd w:id="20"/>
    <w:bookmarkStart w:id="21" w:name="X7efd5efadf712f40bd68443202796ae8e8fe3a0"/>
    <w:p>
      <w:pPr>
        <w:pStyle w:val="Heading2"/>
      </w:pPr>
      <w:r>
        <w:t xml:space="preserve">2. Contextual Background: The Digital Landscape in Saudi Arabia Jeddah</w:t>
      </w:r>
    </w:p>
    <w:p>
      <w:pPr>
        <w:pStyle w:val="FirstParagraph"/>
      </w:pPr>
      <w:r>
        <w:t xml:space="preserve">Saudi Arabia Jeddah is not merely a commercial port city; it is the cultural and historical heart of the Kingdom. With a population that is increasingly tech-savvy, comprising a significant youth demographic and an influx of international expatriates, the demand for high-quality digital services has skyrocketed. The shift towards e-government services, fintech solutions, and smart tourism requires interfaces that are intuitive yet culturally resonant.</w:t>
      </w:r>
    </w:p>
    <w:p>
      <w:pPr>
        <w:pStyle w:val="BodyText"/>
      </w:pPr>
      <w:r>
        <w:t xml:space="preserve">The role of the</w:t>
      </w:r>
      <w:r>
        <w:t xml:space="preserve"> </w:t>
      </w:r>
      <w:r>
        <w:rPr>
          <w:bCs/>
          <w:b/>
        </w:rPr>
        <w:t xml:space="preserve">UX/UI Designer</w:t>
      </w:r>
      <w:r>
        <w:t xml:space="preserve"> </w:t>
      </w:r>
      <w:r>
        <w:t xml:space="preserve">in this context is pivotal. It is no longer sufficient to simply translate an English interface into Arabic. The design process must account for Right-to-Left (RTL) language structures, local color psychology, and cultural symbols that foster trust and familiarity among users in Saudi Arabia Jeddah.</w:t>
      </w:r>
    </w:p>
    <w:bookmarkEnd w:id="21"/>
    <w:bookmarkStart w:id="22" w:name="Xb0f986ebf7df5b791454adc8e22b507bac7dc60"/>
    <w:p>
      <w:pPr>
        <w:pStyle w:val="Heading2"/>
      </w:pPr>
      <w:r>
        <w:t xml:space="preserve">3. Key Objectives of the UX/UI Design Project</w:t>
      </w:r>
    </w:p>
    <w:p>
      <w:pPr>
        <w:numPr>
          <w:ilvl w:val="0"/>
          <w:numId w:val="1001"/>
        </w:numPr>
        <w:pStyle w:val="Compact"/>
      </w:pPr>
      <w:r>
        <w:rPr>
          <w:bCs/>
          <w:b/>
        </w:rPr>
        <w:t xml:space="preserve">Cultural Localization:</w:t>
      </w:r>
      <w:r>
        <w:t xml:space="preserve"> </w:t>
      </w:r>
      <w:r>
        <w:t xml:space="preserve">To ensure that digital interfaces respect and reflect the Islamic values, social norms, and aesthetic preferences prevalent in Saudi Arabia Jeddah.</w:t>
      </w:r>
    </w:p>
    <w:p>
      <w:pPr>
        <w:numPr>
          <w:ilvl w:val="0"/>
          <w:numId w:val="1001"/>
        </w:numPr>
        <w:pStyle w:val="Compact"/>
      </w:pPr>
      <w:r>
        <w:rPr>
          <w:bCs/>
          <w:b/>
        </w:rPr>
        <w:t xml:space="preserve">Language Optimization:</w:t>
      </w:r>
      <w:r>
        <w:t xml:space="preserve"> </w:t>
      </w:r>
      <w:r>
        <w:t xml:space="preserve">To implement seamless Right-to-Left (RTL) layouts that do not break design symmetry or compromise usability when switching between Arabic and English.</w:t>
      </w:r>
    </w:p>
    <w:p>
      <w:pPr>
        <w:numPr>
          <w:ilvl w:val="0"/>
          <w:numId w:val="1001"/>
        </w:numPr>
        <w:pStyle w:val="Compact"/>
      </w:pPr>
      <w:r>
        <w:rPr>
          <w:bCs/>
          <w:b/>
        </w:rPr>
        <w:t xml:space="preserve">User-Centric Accessibility:</w:t>
      </w:r>
      <w:r>
        <w:t xml:space="preserve"> </w:t>
      </w:r>
      <w:r>
        <w:t xml:space="preserve">To design inclusive experiences that cater to diverse user groups in Jeddah, including varying levels of digital literacy and mobile-only users.</w:t>
      </w:r>
    </w:p>
    <w:p>
      <w:pPr>
        <w:numPr>
          <w:ilvl w:val="0"/>
          <w:numId w:val="1001"/>
        </w:numPr>
        <w:pStyle w:val="Compact"/>
      </w:pPr>
      <w:r>
        <w:rPr>
          <w:bCs/>
          <w:b/>
        </w:rPr>
        <w:t xml:space="preserve">Brand Trust and Loyalty:</w:t>
      </w:r>
      <w:r>
        <w:t xml:space="preserve"> </w:t>
      </w:r>
      <w:r>
        <w:t xml:space="preserve">To utilize UI elements that build confidence in local transactions, which is crucial for the growth of the digital economy in Saudi Arabia Jeddah.</w:t>
      </w:r>
    </w:p>
    <w:bookmarkEnd w:id="22"/>
    <w:bookmarkStart w:id="27" w:name="X36070964ad0dc31200c842fce66cc6acd6287d1"/>
    <w:p>
      <w:pPr>
        <w:pStyle w:val="Heading2"/>
      </w:pPr>
      <w:r>
        <w:t xml:space="preserve">4. Methodology: The Role of the UX/UI Designer</w:t>
      </w:r>
    </w:p>
    <w:p>
      <w:pPr>
        <w:pStyle w:val="FirstParagraph"/>
      </w:pPr>
      <w:r>
        <w:t xml:space="preserve">The success of this project hinges on the expertise and methodology employed by the designated</w:t>
      </w:r>
      <w:r>
        <w:t xml:space="preserve"> </w:t>
      </w:r>
      <w:r>
        <w:rPr>
          <w:bCs/>
          <w:b/>
        </w:rPr>
        <w:t xml:space="preserve">UX/UI Designer</w:t>
      </w:r>
      <w:r>
        <w:t xml:space="preserve">. The following phases are essential:</w:t>
      </w:r>
    </w:p>
    <w:bookmarkStart w:id="23" w:name="research-and-empathy-mapping"/>
    <w:p>
      <w:pPr>
        <w:pStyle w:val="Heading3"/>
      </w:pPr>
      <w:r>
        <w:t xml:space="preserve">4.1 Research and Empathy Mapping</w:t>
      </w:r>
    </w:p>
    <w:p>
      <w:pPr>
        <w:pStyle w:val="FirstParagraph"/>
      </w:pPr>
      <w:r>
        <w:t xml:space="preserve">Prior to design execution, extensive user research must be conducted within Saudi Arabia Jeddah. This involves understanding user pain points, preferred communication styles, and digital habits. For instance, users in Jeddah often prefer messaging apps like WhatsApp for customer support; therefore, integrating such interfaces into the UI can enhance usability.</w:t>
      </w:r>
    </w:p>
    <w:bookmarkEnd w:id="23"/>
    <w:bookmarkStart w:id="24" w:name="information-architecture-ia"/>
    <w:p>
      <w:pPr>
        <w:pStyle w:val="Heading3"/>
      </w:pPr>
      <w:r>
        <w:t xml:space="preserve">4.2 Information Architecture (IA)</w:t>
      </w:r>
    </w:p>
    <w:p>
      <w:pPr>
        <w:pStyle w:val="FirstParagraph"/>
      </w:pPr>
      <w:r>
        <w:t xml:space="preserve">The</w:t>
      </w:r>
      <w:r>
        <w:t xml:space="preserve"> </w:t>
      </w:r>
      <w:r>
        <w:rPr>
          <w:bCs/>
          <w:b/>
        </w:rPr>
        <w:t xml:space="preserve">UX/UI Designer</w:t>
      </w:r>
      <w:r>
        <w:t xml:space="preserve"> </w:t>
      </w:r>
      <w:r>
        <w:t xml:space="preserve">must structure information logically, considering that Arabic users may process hierarchical data differently than English speakers. Navigation menus should be clear, and content should be scannable. In Saudi Arabia Jeddah, where family-oriented services are prominent, categorizing products or services by lifestyle rather than just technical specifications is often more effective.</w:t>
      </w:r>
    </w:p>
    <w:bookmarkEnd w:id="24"/>
    <w:bookmarkStart w:id="25" w:name="visual-design-and-ui-standards"/>
    <w:p>
      <w:pPr>
        <w:pStyle w:val="Heading3"/>
      </w:pPr>
      <w:r>
        <w:t xml:space="preserve">4.3 Visual Design and UI Standards</w:t>
      </w:r>
    </w:p>
    <w:p>
      <w:pPr>
        <w:pStyle w:val="FirstParagraph"/>
      </w:pPr>
      <w:r>
        <w:t xml:space="preserve">The visual identity must strike a balance between modern minimalism and traditional Arabian aesthetics. This includes:</w:t>
      </w:r>
    </w:p>
    <w:p>
      <w:pPr>
        <w:numPr>
          <w:ilvl w:val="0"/>
          <w:numId w:val="1002"/>
        </w:numPr>
        <w:pStyle w:val="Compact"/>
      </w:pPr>
      <w:r>
        <w:rPr>
          <w:bCs/>
          <w:b/>
        </w:rPr>
        <w:t xml:space="preserve">COLOR PALETTE:</w:t>
      </w:r>
      <w:r>
        <w:t xml:space="preserve"> </w:t>
      </w:r>
      <w:r>
        <w:t xml:space="preserve">Utilizing colors that resonate locally, such as greens (associated with Islam and nature) or golds (signifying luxury and heritage), while maintaining accessibility contrast ratios.</w:t>
      </w:r>
    </w:p>
    <w:p>
      <w:pPr>
        <w:numPr>
          <w:ilvl w:val="0"/>
          <w:numId w:val="1002"/>
        </w:numPr>
        <w:pStyle w:val="Compact"/>
      </w:pPr>
      <w:r>
        <w:rPr>
          <w:bCs/>
          <w:b/>
        </w:rPr>
        <w:t xml:space="preserve">TYPGRAPHY:</w:t>
      </w:r>
      <w:r>
        <w:t xml:space="preserve"> </w:t>
      </w:r>
      <w:r>
        <w:t xml:space="preserve">Selecting Arabic typefaces that are legible on digital screens. Fonts like 'Tajawal' or 'Cairo' are often preferred for their modern yet readable characteristics in Saudi Arabia Jeddah.</w:t>
      </w:r>
    </w:p>
    <w:p>
      <w:pPr>
        <w:numPr>
          <w:ilvl w:val="0"/>
          <w:numId w:val="1002"/>
        </w:numPr>
        <w:pStyle w:val="Compact"/>
      </w:pPr>
      <w:r>
        <w:rPr>
          <w:bCs/>
          <w:b/>
        </w:rPr>
        <w:t xml:space="preserve">LAYOUT:</w:t>
      </w:r>
      <w:r>
        <w:t xml:space="preserve"> </w:t>
      </w:r>
      <w:r>
        <w:t xml:space="preserve">Ensuring the layout accommodates RTL flow without disrupting visual hierarchy. Icons and directional cues must be adapted to point in the correct direction for Arabic readers.</w:t>
      </w:r>
    </w:p>
    <w:bookmarkEnd w:id="25"/>
    <w:bookmarkStart w:id="26" w:name="prototyping-and-testing"/>
    <w:p>
      <w:pPr>
        <w:pStyle w:val="Heading3"/>
      </w:pPr>
      <w:r>
        <w:t xml:space="preserve">4.4 Prototyping and Testing</w:t>
      </w:r>
    </w:p>
    <w:p>
      <w:pPr>
        <w:pStyle w:val="FirstParagraph"/>
      </w:pPr>
      <w:r>
        <w:t xml:space="preserve">Rapid prototyping allows for early feedback. However, usability testing must be conducted with actual users residing in Saudi Arabia Jeddah. Cultural nuances can only be identified through local interaction. For example, the use of images depicting modesty or family gatherings may significantly increase user engagement compared to Western-centric imagery.</w:t>
      </w:r>
    </w:p>
    <w:bookmarkEnd w:id="26"/>
    <w:bookmarkEnd w:id="27"/>
    <w:bookmarkStart w:id="28" w:name="challenges-and-mitigation-strategies"/>
    <w:p>
      <w:pPr>
        <w:pStyle w:val="Heading2"/>
      </w:pPr>
      <w:r>
        <w:t xml:space="preserve">5. Challenges and Mitigation Strategies</w:t>
      </w:r>
    </w:p>
    <w:p>
      <w:pPr>
        <w:pStyle w:val="FirstParagraph"/>
      </w:pPr>
      <w:r>
        <w:rPr>
          <w:bCs/>
          <w:b/>
        </w:rPr>
        <w:t xml:space="preserve">The Challenge of Dual-Language Support:</w:t>
      </w:r>
    </w:p>
    <w:p>
      <w:pPr>
        <w:pStyle w:val="BodyText"/>
      </w:pPr>
      <w:r>
        <w:t xml:space="preserve">Maintaining design integrity while supporting both Arabic and English can be difficult due to text expansion in Arabic. The</w:t>
      </w:r>
      <w:r>
        <w:t xml:space="preserve"> </w:t>
      </w:r>
      <w:r>
        <w:rPr>
          <w:bCs/>
          <w:b/>
        </w:rPr>
        <w:t xml:space="preserve">UX/UI Designer</w:t>
      </w:r>
      <w:r>
        <w:t xml:space="preserve"> </w:t>
      </w:r>
      <w:r>
        <w:t xml:space="preserve">must create flexible grid systems that allow text to expand or contract without breaking the layout.</w:t>
      </w:r>
    </w:p>
    <w:p>
      <w:pPr>
        <w:pStyle w:val="BodyText"/>
      </w:pPr>
      <w:r>
        <w:rPr>
          <w:bCs/>
          <w:b/>
        </w:rPr>
        <w:t xml:space="preserve">The Challenge of Cultural Sensitivity:</w:t>
      </w:r>
    </w:p>
    <w:p>
      <w:pPr>
        <w:pStyle w:val="BodyText"/>
      </w:pPr>
      <w:r>
        <w:t xml:space="preserve">In Saudi Arabia Jeddah, content and imagery must be vetted for cultural appropriateness. The design team must stay updated on evolving social trends to avoid unintentional offense or misinterpretation. Regular consultation with local stakeholders is recommended.</w:t>
      </w:r>
    </w:p>
    <w:bookmarkEnd w:id="28"/>
    <w:bookmarkStart w:id="29" w:name="expected-outcomes-and-impact"/>
    <w:p>
      <w:pPr>
        <w:pStyle w:val="Heading2"/>
      </w:pPr>
      <w:r>
        <w:t xml:space="preserve">6. Expected Outcomes and Impact</w:t>
      </w:r>
    </w:p>
    <w:p>
      <w:pPr>
        <w:pStyle w:val="FirstParagraph"/>
      </w:pPr>
      <w:r>
        <w:t xml:space="preserve">By adhering to these UX/UI guidelines, organizations operating in Saudi Arabia Jeddah can expect:</w:t>
      </w:r>
    </w:p>
    <w:p>
      <w:pPr>
        <w:numPr>
          <w:ilvl w:val="0"/>
          <w:numId w:val="1003"/>
        </w:numPr>
        <w:pStyle w:val="Compact"/>
      </w:pPr>
      <w:r>
        <w:rPr>
          <w:bCs/>
          <w:b/>
        </w:rPr>
        <w:t xml:space="preserve">Increased User Retention:</w:t>
      </w:r>
      <w:r>
        <w:t xml:space="preserve"> </w:t>
      </w:r>
      <w:r>
        <w:t xml:space="preserve">Users are more likely to return to platforms that feel native and respectful of their cultural context.</w:t>
      </w:r>
    </w:p>
    <w:p>
      <w:pPr>
        <w:numPr>
          <w:ilvl w:val="0"/>
          <w:numId w:val="1003"/>
        </w:numPr>
        <w:pStyle w:val="Compact"/>
      </w:pPr>
      <w:r>
        <w:rPr>
          <w:bCs/>
          <w:b/>
        </w:rPr>
        <w:t xml:space="preserve">HIGHER CONVERSION RATES:</w:t>
      </w:r>
      <w:r>
        <w:t xml:space="preserve"> </w:t>
      </w:r>
      <w:r>
        <w:t xml:space="preserve">Intuitive, localized flows reduce friction in checkout processes and form submissions, directly impacting revenue.</w:t>
      </w:r>
    </w:p>
    <w:p>
      <w:pPr>
        <w:numPr>
          <w:ilvl w:val="0"/>
          <w:numId w:val="1003"/>
        </w:numPr>
        <w:pStyle w:val="Compact"/>
      </w:pPr>
      <w:r>
        <w:rPr>
          <w:bCs/>
          <w:b/>
        </w:rPr>
        <w:t xml:space="preserve">Enhanced Brand Reputation:</w:t>
      </w:r>
      <w:r>
        <w:t xml:space="preserve"> </w:t>
      </w:r>
      <w:r>
        <w:t xml:space="preserve">Demonstrating a commitment to local user needs positions the brand as a trusted partner in the Saudi digital ecosystem.</w:t>
      </w:r>
    </w:p>
    <w:p>
      <w:pPr>
        <w:numPr>
          <w:ilvl w:val="0"/>
          <w:numId w:val="1003"/>
        </w:numPr>
        <w:pStyle w:val="Compact"/>
      </w:pPr>
      <w:r>
        <w:rPr>
          <w:bCs/>
          <w:b/>
        </w:rPr>
        <w:t xml:space="preserve">Better Accessibility Standards:</w:t>
      </w:r>
      <w:r>
        <w:t xml:space="preserve"> </w:t>
      </w:r>
      <w:r>
        <w:t xml:space="preserve">A focus on clear typography and high contrast ensures that users with visual impairments can navigate services effectively.</w:t>
      </w:r>
    </w:p>
    <w:bookmarkEnd w:id="29"/>
    <w:bookmarkStart w:id="30" w:name="conclusion"/>
    <w:p>
      <w:pPr>
        <w:pStyle w:val="Heading2"/>
      </w:pPr>
      <w:r>
        <w:t xml:space="preserve">7. Conclusion</w:t>
      </w:r>
    </w:p>
    <w:p>
      <w:pPr>
        <w:pStyle w:val="FirstParagraph"/>
      </w:pPr>
      <w:r>
        <w:t xml:space="preserve">The integration of specialized UX/UI design strategies is not optional for businesses aiming to thrive in Saudi Arabia Jeddah; it is a strategic imperative. The city’s unique blend of modern ambition and deep-rooted tradition demands a design approach that is both globally competent and locally authentic. By empowering skilled</w:t>
      </w:r>
      <w:r>
        <w:t xml:space="preserve"> </w:t>
      </w:r>
      <w:r>
        <w:rPr>
          <w:bCs/>
          <w:b/>
        </w:rPr>
        <w:t xml:space="preserve">UX/UI Designer</w:t>
      </w:r>
      <w:r>
        <w:t xml:space="preserve"> </w:t>
      </w:r>
      <w:r>
        <w:t xml:space="preserve">professionals who understand the nuances of the region, companies can create digital experiences that are not only functional but also emotionally resonant.</w:t>
      </w:r>
    </w:p>
    <w:p>
      <w:pPr>
        <w:pStyle w:val="BodyText"/>
      </w:pPr>
      <w:r>
        <w:t xml:space="preserve">This Project Report serves as a blueprint for aligning digital product development with the expectations of users in Saudi Arabia Jeddah. As we move forward, continuous iteration and user feedback will be key to maintaining relevance and excellence in this rapidly growing market.</w:t>
      </w:r>
    </w:p>
    <w:bookmarkEnd w:id="30"/>
    <w:p>
      <w:pPr>
        <w:pStyle w:val="BodyText"/>
      </w:pPr>
      <w:r>
        <w:t xml:space="preserve">© 2023 Project Report Documentation. All rights reserved.</w:t>
      </w:r>
      <w:r>
        <w:br/>
      </w:r>
      <w:r>
        <w:t xml:space="preserve">This document is tailored for strategic implementation in Saudi Arabia Jeddah.</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 UI Designer Strategy for Saudi Arabia Jeddah</dc:title>
  <dc:creator/>
  <dc:language>en</dc:language>
  <cp:keywords/>
  <dcterms:created xsi:type="dcterms:W3CDTF">2026-07-29T14:25:45Z</dcterms:created>
  <dcterms:modified xsi:type="dcterms:W3CDTF">2026-07-29T14:25:45Z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