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Role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1591f76b2a43395a06f86f43d634e58d01ee8e9"/>
    <w:p>
      <w:pPr>
        <w:pStyle w:val="Heading1"/>
      </w:pPr>
      <w:r>
        <w:t xml:space="preserve">Project Report on the Role of a UX UI Designer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r>
        <w:rPr>
          <w:bCs/>
          <w:b/>
        </w:rPr>
        <w:t xml:space="preserve">From:</w:t>
      </w:r>
      <w:r>
        <w:t xml:space="preserve"> </w:t>
      </w:r>
      <w:r>
        <w:t xml:space="preserve">Digital Strategy Team</w:t>
      </w:r>
    </w:p>
    <w:bookmarkEnd w:id="20"/>
    <w:bookmarkStart w:id="21" w:name="executive-summary"/>
    <w:p>
      <w:pPr>
        <w:pStyle w:val="Heading2"/>
      </w:pPr>
      <w:r>
        <w:t xml:space="preserve">1. Executive Summary</w:t>
      </w:r>
    </w:p>
    <w:p>
      <w:pPr>
        <w:pStyle w:val="FirstParagraph"/>
      </w:pPr>
      <w:r>
        <w:t xml:space="preserve">This Project Report aims to analyze the critical role of the UX (User Experience) and UI (User Interface) Designer within the rapidly evolving digital ecosystem of Tanzania Dar es Salaam. As Tanzania’s largest city and economic hub, Dar es Salaam is witnessing a surge in digital transformation across sectors such as fintech, e-commerce, healthcare, and government services. The integration of a skilled UX/UI Designer is not merely a aesthetic choice but a strategic imperative for ensuring that digital solutions are accessible, intuitive, and culturally relevant to the Tanzanian populace. This document outlines the objectives of this role within the local context.</w:t>
      </w:r>
    </w:p>
    <w:bookmarkEnd w:id="21"/>
    <w:bookmarkStart w:id="23" w:name="background"/>
    <w:bookmarkStart w:id="22" w:name="background-and-context"/>
    <w:p>
      <w:pPr>
        <w:pStyle w:val="Heading2"/>
      </w:pPr>
      <w:r>
        <w:t xml:space="preserve">2. Background and Context</w:t>
      </w:r>
    </w:p>
    <w:p>
      <w:pPr>
        <w:pStyle w:val="FirstParagraph"/>
      </w:pPr>
      <w:r>
        <w:rPr>
          <w:bCs/>
          <w:b/>
        </w:rPr>
        <w:t xml:space="preserve">Tanzania Dar es Salaam</w:t>
      </w:r>
      <w:r>
        <w:t xml:space="preserve">, often referred to as "Dar," is a bustling metropolis characterized by a young, tech-savvy population and high mobile phone penetration. The city serves as the primary gateway for business in East Africa. However, despite the rapid adoption of mobile technology, there remains a significant gap between digital service availability and user satisfaction due to poor usability and complex interfaces.</w:t>
      </w:r>
    </w:p>
    <w:p>
      <w:pPr>
        <w:pStyle w:val="BodyText"/>
      </w:pPr>
      <w:r>
        <w:t xml:space="preserve">In this context, the definition of a</w:t>
      </w:r>
      <w:r>
        <w:t xml:space="preserve"> </w:t>
      </w:r>
      <w:r>
        <w:rPr>
          <w:bCs/>
          <w:b/>
        </w:rPr>
        <w:t xml:space="preserve">UX UI Designer</w:t>
      </w:r>
      <w:r>
        <w:t xml:space="preserve"> </w:t>
      </w:r>
      <w:r>
        <w:t xml:space="preserve">extends beyond visual design. It encompasses understanding the unique constraints faced by users in Tanzania, such as varying internet speeds, limited data plans, and diverse literacy levels. The focus of this project report is to highlight how specialized design skills can bridge this digital divide.</w:t>
      </w:r>
    </w:p>
    <w:bookmarkEnd w:id="22"/>
    <w:bookmarkEnd w:id="23"/>
    <w:bookmarkStart w:id="25" w:name="objectives"/>
    <w:bookmarkStart w:id="24" w:name="objectives-of-the-ux-ui-designer-role"/>
    <w:p>
      <w:pPr>
        <w:pStyle w:val="Heading2"/>
      </w:pPr>
      <w:r>
        <w:t xml:space="preserve">3. Objectives of the UX UI Designer Role</w:t>
      </w:r>
    </w:p>
    <w:p>
      <w:pPr>
        <w:pStyle w:val="FirstParagraph"/>
      </w:pPr>
      <w:r>
        <w:t xml:space="preserve">The primary objectives for integrating a dedicated UX/UI Designer in projects targeting Tanzania Dar es Salaam include:</w:t>
      </w:r>
    </w:p>
    <w:p>
      <w:pPr>
        <w:numPr>
          <w:ilvl w:val="0"/>
          <w:numId w:val="1001"/>
        </w:numPr>
        <w:pStyle w:val="Compact"/>
      </w:pPr>
      <w:r>
        <w:rPr>
          <w:bCs/>
          <w:b/>
        </w:rPr>
        <w:t xml:space="preserve">User-Centricity:</w:t>
      </w:r>
      <w:r>
        <w:t xml:space="preserve"> </w:t>
      </w:r>
      <w:r>
        <w:t xml:space="preserve">To ensure that applications cater to the specific behavioral patterns of Tanzanian users, who often rely heavily on mobile-first interactions.</w:t>
      </w:r>
    </w:p>
    <w:p>
      <w:pPr>
        <w:numPr>
          <w:ilvl w:val="0"/>
          <w:numId w:val="1001"/>
        </w:numPr>
        <w:pStyle w:val="Compact"/>
      </w:pPr>
      <w:r>
        <w:rPr>
          <w:bCs/>
          <w:b/>
        </w:rPr>
        <w:t xml:space="preserve">Inclusivity and Accessibility:</w:t>
      </w:r>
      <w:r>
        <w:t xml:space="preserve"> </w:t>
      </w:r>
      <w:r>
        <w:t xml:space="preserve">To design interfaces that accommodate local languages (Swahili and English) and support varying levels of digital literacy.</w:t>
      </w:r>
    </w:p>
    <w:p>
      <w:pPr>
        <w:numPr>
          <w:ilvl w:val="0"/>
          <w:numId w:val="1001"/>
        </w:numPr>
        <w:pStyle w:val="Compact"/>
      </w:pPr>
      <w:r>
        <w:rPr>
          <w:bCs/>
          <w:b/>
        </w:rPr>
        <w:t xml:space="preserve">Economic Efficiency:</w:t>
      </w:r>
      <w:r>
        <w:t xml:space="preserve"> </w:t>
      </w:r>
      <w:r>
        <w:t xml:space="preserve">To reduce customer support costs by creating intuitive systems that minimize user error and confusion.</w:t>
      </w:r>
    </w:p>
    <w:p>
      <w:pPr>
        <w:numPr>
          <w:ilvl w:val="0"/>
          <w:numId w:val="1001"/>
        </w:numPr>
        <w:pStyle w:val="Compact"/>
      </w:pPr>
      <w:r>
        <w:rPr>
          <w:bCs/>
          <w:b/>
        </w:rPr>
        <w:t xml:space="preserve">Cultural Relevance:</w:t>
      </w:r>
      <w:r>
        <w:t xml:space="preserve"> </w:t>
      </w:r>
      <w:r>
        <w:t xml:space="preserve">To incorporate local visual cues, color psychology, and trust indicators that resonate with the East African demographic.</w:t>
      </w:r>
    </w:p>
    <w:bookmarkEnd w:id="24"/>
    <w:bookmarkEnd w:id="25"/>
    <w:bookmarkStart w:id="29" w:name="methodology"/>
    <w:bookmarkStart w:id="28" w:name="methodology-and-local-adaptations"/>
    <w:p>
      <w:pPr>
        <w:pStyle w:val="Heading2"/>
      </w:pPr>
      <w:r>
        <w:t xml:space="preserve">4. Methodology and Local Adaptations</w:t>
      </w:r>
    </w:p>
    <w:p>
      <w:pPr>
        <w:pStyle w:val="FirstParagraph"/>
      </w:pPr>
      <w:r>
        <w:t xml:space="preserve">To effectively implement the role of a UX UI Designer in Tanzania Dar es Salaam, specific methodologies must be adapted to the local environment.</w:t>
      </w:r>
    </w:p>
    <w:bookmarkStart w:id="26" w:name="research-phase"/>
    <w:p>
      <w:pPr>
        <w:pStyle w:val="Heading3"/>
      </w:pPr>
      <w:r>
        <w:t xml:space="preserve">4.1 Research Phase</w:t>
      </w:r>
    </w:p>
    <w:p>
      <w:pPr>
        <w:pStyle w:val="FirstParagraph"/>
      </w:pPr>
      <w:r>
        <w:t xml:space="preserve">Rapid user research conducted in key areas of Dar es Salaam, such as Kariakoo and Mbezi, reveals that users prioritize speed and data efficiency. Therefore, the designer must conduct contextual inquiries to understand how users interact with devices in high-traffic environments.</w:t>
      </w:r>
    </w:p>
    <w:bookmarkEnd w:id="26"/>
    <w:bookmarkStart w:id="27" w:name="design-principles"/>
    <w:p>
      <w:pPr>
        <w:pStyle w:val="Heading3"/>
      </w:pPr>
      <w:r>
        <w:t xml:space="preserve">4.2 Design Principles</w:t>
      </w:r>
    </w:p>
    <w:p>
      <w:pPr>
        <w:numPr>
          <w:ilvl w:val="0"/>
          <w:numId w:val="1002"/>
        </w:numPr>
        <w:pStyle w:val="Compact"/>
      </w:pPr>
      <w:r>
        <w:rPr>
          <w:bCs/>
          <w:b/>
        </w:rPr>
        <w:t xml:space="preserve">Motion &amp; Simplicity:</w:t>
      </w:r>
      <w:r>
        <w:t xml:space="preserve"> </w:t>
      </w:r>
      <w:r>
        <w:t xml:space="preserve">Interfaces should be lightweight, avoiding heavy animations that drain data and slow down loading times on lower-end smartphones prevalent in the region.</w:t>
      </w:r>
    </w:p>
    <w:p>
      <w:pPr>
        <w:numPr>
          <w:ilvl w:val="0"/>
          <w:numId w:val="1002"/>
        </w:numPr>
        <w:pStyle w:val="Compact"/>
      </w:pPr>
      <w:r>
        <w:rPr>
          <w:bCs/>
          <w:b/>
        </w:rPr>
        <w:t xml:space="preserve">Natural Language Processing (NLP):</w:t>
      </w:r>
      <w:r>
        <w:t xml:space="preserve"> </w:t>
      </w:r>
      <w:r>
        <w:t xml:space="preserve">Integrating Swahili voice commands or simplified text inputs can enhance accessibility for users who may find typing difficult.</w:t>
      </w:r>
    </w:p>
    <w:p>
      <w:pPr>
        <w:numPr>
          <w:ilvl w:val="0"/>
          <w:numId w:val="1002"/>
        </w:numPr>
        <w:pStyle w:val="Compact"/>
      </w:pPr>
      <w:r>
        <w:rPr>
          <w:bCs/>
          <w:b/>
        </w:rPr>
        <w:t xml:space="preserve">Familiar Metaphors:</w:t>
      </w:r>
      <w:r>
        <w:t xml:space="preserve"> </w:t>
      </w:r>
      <w:r>
        <w:t xml:space="preserve">Using UI elements that mimic physical banking or retail interactions familiar to Tanzanians helps in reducing the learning curve for new digital services.</w:t>
      </w:r>
    </w:p>
    <w:bookmarkEnd w:id="27"/>
    <w:bookmarkEnd w:id="28"/>
    <w:bookmarkEnd w:id="29"/>
    <w:bookmarkStart w:id="31" w:name="challenges"/>
    <w:bookmarkStart w:id="30" w:name="challenges-and-mitigation-strategies"/>
    <w:p>
      <w:pPr>
        <w:pStyle w:val="Heading2"/>
      </w:pPr>
      <w:r>
        <w:t xml:space="preserve">5. Challenges and Mitigation Strategies</w:t>
      </w:r>
    </w:p>
    <w:p>
      <w:pPr>
        <w:pStyle w:val="FirstParagraph"/>
      </w:pPr>
      <w:r>
        <w:t xml:space="preserve">The landscape of Tanzania Dar es Salaam presents unique challenges for the UX UI Designer:</w:t>
      </w:r>
    </w:p>
    <w:p>
      <w:pPr>
        <w:pStyle w:val="BodyText"/>
      </w:pPr>
      <w:r>
        <w:rPr>
          <w:iCs/>
          <w:i/>
          <w:bCs/>
          <w:b/>
        </w:rPr>
        <w:t xml:space="preserve">The Digital Literacy Gap:</w:t>
      </w:r>
      <w:r>
        <w:br/>
      </w:r>
      <w:r>
        <w:t xml:space="preserve">While smartphone ownership is high, functional literacy regarding complex apps varies. The designer must create a progressive onboarding experience that guides users step-by-step without overwhelming them.</w:t>
      </w:r>
      <w:r>
        <w:br/>
      </w:r>
      <w:r>
        <w:br/>
      </w:r>
      <w:r>
        <w:rPr>
          <w:iCs/>
          <w:i/>
          <w:bCs/>
          <w:b/>
        </w:rPr>
        <w:t xml:space="preserve">Data Connectivity Issues:</w:t>
      </w:r>
      <w:r>
        <w:br/>
      </w:r>
      <w:r>
        <w:t xml:space="preserve">Unreliable internet in certain parts of the city requires offline-first design architectures. The UI must clearly indicate when data is syncing and provide feedback during delays to maintain user trust.</w:t>
      </w:r>
      <w:r>
        <w:br/>
      </w:r>
      <w:r>
        <w:br/>
      </w:r>
      <w:r>
        <w:rPr>
          <w:iCs/>
          <w:i/>
          <w:bCs/>
          <w:b/>
        </w:rPr>
        <w:t xml:space="preserve">Multilingual Requirements:</w:t>
      </w:r>
      <w:r>
        <w:br/>
      </w:r>
      <w:r>
        <w:t xml:space="preserve">The UX UI Designer must ensure that typography supports both Latin scripts (English) and any local nuances, ensuring readability across different fonts. Switching between English and Swahili should be seamless within the user journey.</w:t>
      </w:r>
    </w:p>
    <w:bookmarkEnd w:id="30"/>
    <w:bookmarkEnd w:id="31"/>
    <w:bookmarkStart w:id="33" w:name="impact"/>
    <w:bookmarkStart w:id="32" w:name="X10d314a5f30e81daa7547aaa9e698a798680ff4"/>
    <w:p>
      <w:pPr>
        <w:pStyle w:val="Heading2"/>
      </w:pPr>
      <w:r>
        <w:t xml:space="preserve">6. Expected Impact on Tanzania Dar es Salaam</w:t>
      </w:r>
    </w:p>
    <w:p>
      <w:pPr>
        <w:pStyle w:val="FirstParagraph"/>
      </w:pPr>
      <w:r>
        <w:t xml:space="preserve">The strategic deployment of a UX UI Designer focused on the Tanzania Dar es Salaam market will yield significant impacts:</w:t>
      </w:r>
    </w:p>
    <w:p>
      <w:pPr>
        <w:numPr>
          <w:ilvl w:val="0"/>
          <w:numId w:val="1003"/>
        </w:numPr>
        <w:pStyle w:val="Compact"/>
      </w:pPr>
      <w:r>
        <w:rPr>
          <w:bCs/>
          <w:b/>
        </w:rPr>
        <w:t xml:space="preserve">Fintech Adoption:</w:t>
      </w:r>
      <w:r>
        <w:t xml:space="preserve"> </w:t>
      </w:r>
      <w:r>
        <w:t xml:space="preserve">By simplifying interfaces for mobile money services (such as M-Pesa, Tigo Pesa, and Airtel Money), designers can increase financial inclusion among unbanked populations.</w:t>
      </w:r>
    </w:p>
    <w:p>
      <w:pPr>
        <w:numPr>
          <w:ilvl w:val="0"/>
          <w:numId w:val="1003"/>
        </w:numPr>
        <w:pStyle w:val="Compact"/>
      </w:pPr>
      <w:r>
        <w:rPr>
          <w:bCs/>
          <w:b/>
        </w:rPr>
        <w:t xml:space="preserve">E-Commerce Growth:</w:t>
      </w:r>
      <w:r>
        <w:t xml:space="preserve"> </w:t>
      </w:r>
      <w:r>
        <w:t xml:space="preserve">Trust is a major barrier in online shopping. Clean, transparent UI designs that show security badges and clear return policies can boost conversion rates for local businesses.</w:t>
      </w:r>
    </w:p>
    <w:p>
      <w:pPr>
        <w:numPr>
          <w:ilvl w:val="0"/>
          <w:numId w:val="1003"/>
        </w:numPr>
        <w:pStyle w:val="Compact"/>
      </w:pPr>
      <w:r>
        <w:rPr>
          <w:bCs/>
          <w:b/>
        </w:rPr>
        <w:t xml:space="preserve">Tourism Digitalization:</w:t>
      </w:r>
      <w:r>
        <w:t xml:space="preserve"> </w:t>
      </w:r>
      <w:r>
        <w:t xml:space="preserve">As Dar es Salaam is the gateway to Zanzibar and safari circuits, intuitive booking platforms designed by UX experts can enhance the tourist experience, directly contributing to the local economy.</w:t>
      </w:r>
    </w:p>
    <w:bookmarkEnd w:id="32"/>
    <w:bookmarkEnd w:id="33"/>
    <w:bookmarkStart w:id="34" w:name="recommendations"/>
    <w:p>
      <w:pPr>
        <w:pStyle w:val="Heading2"/>
      </w:pPr>
      <w:r>
        <w:t xml:space="preserve">7. Recommendations</w:t>
      </w:r>
    </w:p>
    <w:p>
      <w:pPr>
        <w:pStyle w:val="FirstParagraph"/>
      </w:pPr>
      <w:r>
        <w:t xml:space="preserve">To maximize the potential of digital solutions in Tanzania Dar es Salaam, this report recommends:</w:t>
      </w:r>
    </w:p>
    <w:p>
      <w:pPr>
        <w:numPr>
          <w:ilvl w:val="0"/>
          <w:numId w:val="1004"/>
        </w:numPr>
        <w:pStyle w:val="Compact"/>
      </w:pPr>
      <w:r>
        <w:rPr>
          <w:bCs/>
          <w:b/>
        </w:rPr>
        <w:t xml:space="preserve">Hiring Local Talent:</w:t>
      </w:r>
      <w:r>
        <w:t xml:space="preserve"> </w:t>
      </w:r>
      <w:r>
        <w:t xml:space="preserve">Organizations should prioritize hiring UX/UI designers who reside in or understand the nuances of Tanzania Dar es Salaam. Local insight is invaluable.</w:t>
      </w:r>
    </w:p>
    <w:p>
      <w:pPr>
        <w:numPr>
          <w:ilvl w:val="0"/>
          <w:numId w:val="1004"/>
        </w:numPr>
        <w:pStyle w:val="Compact"/>
      </w:pPr>
      <w:r>
        <w:rPr>
          <w:bCs/>
          <w:b/>
        </w:rPr>
        <w:t xml:space="preserve">User Testing in Situ:</w:t>
      </w:r>
      <w:r>
        <w:t xml:space="preserve"> </w:t>
      </w:r>
      <w:r>
        <w:t xml:space="preserve">Usability testing should not be confined to remote environments but must include real-world testing sessions in busy urban centers like Kariakoo.</w:t>
      </w:r>
    </w:p>
    <w:p>
      <w:pPr>
        <w:numPr>
          <w:ilvl w:val="0"/>
          <w:numId w:val="1004"/>
        </w:numPr>
        <w:pStyle w:val="Compact"/>
      </w:pPr>
      <w:r>
        <w:rPr>
          <w:bCs/>
          <w:b/>
        </w:rPr>
        <w:t xml:space="preserve">Continuous Iteration:</w:t>
      </w:r>
      <w:r>
        <w:t xml:space="preserve"> </w:t>
      </w:r>
      <w:r>
        <w:t xml:space="preserve">The design process should be iterative, constantly adapting to the feedback loop from users who are rapidly adopting new technologies.</w:t>
      </w:r>
    </w:p>
    <w:bookmarkEnd w:id="34"/>
    <w:bookmarkStart w:id="35" w:name="conclusion"/>
    <w:p>
      <w:pPr>
        <w:pStyle w:val="Heading2"/>
      </w:pPr>
      <w:r>
        <w:t xml:space="preserve">8. Conclusion</w:t>
      </w:r>
    </w:p>
    <w:p>
      <w:pPr>
        <w:pStyle w:val="FirstParagraph"/>
      </w:pPr>
      <w:r>
        <w:t xml:space="preserve">In conclusion, the role of the UX UI Designer is pivotal in driving digital adoption and economic growth in Tanzania Dar es Salaam. It is not sufficient to simply translate existing global templates into local contexts; a tailored approach that respects the infrastructural, cultural, and linguistic realities of Tanzania Dar es Salaam is required. By investing in high-quality UX/UI design, stakeholders can create inclusive digital products that empower citizens, enhance business efficiency, and foster a robust digital economy.</w:t>
      </w:r>
    </w:p>
    <w:p>
      <w:pPr>
        <w:pStyle w:val="BodyText"/>
      </w:pPr>
      <w:r>
        <w:t xml:space="preserve">This Project Report serves as a foundational document for future initiatives aiming to leverage design thinking for social and economic development in the region.</w:t>
      </w:r>
    </w:p>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Role in Tanzania Dar es Salaam</dc:title>
  <dc:creator/>
  <dc:language>en</dc:language>
  <cp:keywords/>
  <dcterms:created xsi:type="dcterms:W3CDTF">2026-07-29T16:24:43Z</dcterms:created>
  <dcterms:modified xsi:type="dcterms:W3CDTF">2026-07-29T16:24:43Z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