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Turkey</w:t>
      </w:r>
      <w:r>
        <w:t xml:space="preserve"> </w:t>
      </w:r>
      <w:r>
        <w:t xml:space="preserve">Ankara</w:t>
      </w:r>
      <w:r>
        <w:t xml:space="preserve"> </w:t>
      </w:r>
      <w:r>
        <w:t xml:space="preserve">Market</w:t>
      </w:r>
    </w:p>
    <w:bookmarkStart w:id="30" w:name="X23e46dfd9ff8df5bf44ff5eeba8c46809174e25"/>
    <w:p>
      <w:pPr>
        <w:pStyle w:val="Heading1"/>
      </w:pPr>
      <w:r>
        <w:t xml:space="preserve">Project Report: Strategic Implementation of UX/UI Design Frameworks for the Turkey Ankara Market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and Product Development Stakeholders</w:t>
      </w:r>
      <w:r>
        <w:br/>
      </w:r>
      <w:r>
        <w:rPr>
          <w:bCs/>
          <w:b/>
        </w:rPr>
        <w:t xml:space="preserve">From:</w:t>
      </w:r>
      <w:r>
        <w:t xml:space="preserve"> </w:t>
      </w:r>
      <w:r>
        <w:t xml:space="preserve">Lead UX Researcher and Strategy Consultant</w:t>
      </w:r>
      <w:r>
        <w:br/>
      </w:r>
      <w:r>
        <w:rPr>
          <w:bCs/>
          <w:b/>
        </w:rPr>
        <w:t xml:space="preserve">Subject:</w:t>
      </w:r>
      <w:r>
        <w:t xml:space="preserve">A comprehensive analysis of User Experience (UX) and User Interface (UI) design requirements for digital products targeting the specific demographic, cultural, and technological landscape of Turkey Ankara.</w:t>
      </w:r>
    </w:p>
    <w:bookmarkStart w:id="20" w:name="executive-summary"/>
    <w:p>
      <w:pPr>
        <w:pStyle w:val="Heading2"/>
      </w:pPr>
      <w:r>
        <w:t xml:space="preserve">1. Executive Summary</w:t>
      </w:r>
    </w:p>
    <w:p>
      <w:pPr>
        <w:pStyle w:val="FirstParagraph"/>
      </w:pPr>
      <w:r>
        <w:t xml:space="preserve">This project report outlines the critical necessity for specialized UX/UI design strategies tailored specifically to users in</w:t>
      </w:r>
      <w:r>
        <w:t xml:space="preserve"> </w:t>
      </w:r>
      <w:r>
        <w:rPr>
          <w:bCs/>
          <w:b/>
        </w:rPr>
        <w:t xml:space="preserve">Turkey Ankara</w:t>
      </w:r>
      <w:r>
        <w:t xml:space="preserve">. As a rapidly digitizing nation, Turkey has seen an exponential increase in mobile internet usage and e-commerce adoption. However, capital cities like Ankara possess unique user behaviors distinct from larger commercial hubs such as Istanbul. The core objective of this project is to define how our upcoming digital platforms must adapt their</w:t>
      </w:r>
      <w:r>
        <w:t xml:space="preserve"> </w:t>
      </w:r>
      <w:r>
        <w:rPr>
          <w:bCs/>
          <w:b/>
        </w:rPr>
        <w:t xml:space="preserve">UX UI Designer</w:t>
      </w:r>
      <w:r>
        <w:t xml:space="preserve"> </w:t>
      </w:r>
      <w:r>
        <w:t xml:space="preserve">workflows to meet local expectations regarding language, payment systems, cultural aesthetics, and mobile-first accessibility.</w:t>
      </w:r>
    </w:p>
    <w:p>
      <w:pPr>
        <w:pStyle w:val="BodyText"/>
      </w:pPr>
      <w:r>
        <w:t xml:space="preserve">The findings indicate that a generic global design template will fail to resonate with the Ankara populace. Success in this region requires a hyper-localized approach where the</w:t>
      </w:r>
      <w:r>
        <w:t xml:space="preserve"> </w:t>
      </w:r>
      <w:r>
        <w:rPr>
          <w:bCs/>
          <w:b/>
        </w:rPr>
        <w:t xml:space="preserve">Turkey Ankara</w:t>
      </w:r>
      <w:r>
        <w:t xml:space="preserve"> </w:t>
      </w:r>
      <w:r>
        <w:t xml:space="preserve">context dictates every pixel placement, color choice, and interaction flow. This report details these requirements and proposes actionable steps for our design team.</w:t>
      </w:r>
    </w:p>
    <w:bookmarkEnd w:id="20"/>
    <w:bookmarkStart w:id="21" w:name="X292e7be6c32ba20e8d57006ee45522711e615d5"/>
    <w:p>
      <w:pPr>
        <w:pStyle w:val="Heading2"/>
      </w:pPr>
      <w:r>
        <w:t xml:space="preserve">2. Market Context: The Turkey Ankara Digital Landscape</w:t>
      </w:r>
    </w:p>
    <w:p>
      <w:pPr>
        <w:pStyle w:val="FirstParagraph"/>
      </w:pPr>
      <w:r>
        <w:t xml:space="preserve">To understand the design imperatives, we must first analyze the environment in</w:t>
      </w:r>
      <w:r>
        <w:t xml:space="preserve"> </w:t>
      </w:r>
      <w:r>
        <w:rPr>
          <w:bCs/>
          <w:b/>
        </w:rPr>
        <w:t xml:space="preserve">Turkey Ankara</w:t>
      </w:r>
      <w:r>
        <w:t xml:space="preserve">. Unlike Istanbul, which is often viewed as more cosmopolitan and tourist-driven, Ankara is the political and administrative heart of Turkey. The user base here tends to be younger, highly educated, and deeply integrated into national government digital services (such as E-Devlet). Consequently, users in</w:t>
      </w:r>
      <w:r>
        <w:t xml:space="preserve"> </w:t>
      </w:r>
      <w:r>
        <w:rPr>
          <w:bCs/>
          <w:b/>
        </w:rPr>
        <w:t xml:space="preserve">Turkey Ankara</w:t>
      </w:r>
      <w:r>
        <w:t xml:space="preserve"> </w:t>
      </w:r>
      <w:r>
        <w:t xml:space="preserve">are accustomed to high levels of digital literacy but have low tolerance for inefficiency or poorly executed interfaces.</w:t>
      </w:r>
    </w:p>
    <w:p>
      <w:pPr>
        <w:pStyle w:val="BodyText"/>
      </w:pPr>
      <w:r>
        <w:t xml:space="preserve">The economic climate in Turkey has also influenced user behavior. With fluctuating currency values, there is a heightened sensitivity to pricing transparency and value-for-money indicators. A</w:t>
      </w:r>
      <w:r>
        <w:t xml:space="preserve"> </w:t>
      </w:r>
      <w:r>
        <w:rPr>
          <w:bCs/>
          <w:b/>
        </w:rPr>
        <w:t xml:space="preserve">UX UI Designer</w:t>
      </w:r>
      <w:r>
        <w:t xml:space="preserve"> </w:t>
      </w:r>
      <w:r>
        <w:t xml:space="preserve">working on this project must prioritize clarity in pricing structures, avoiding hidden fees or confusing conversion rates that frustrate local consumers.</w:t>
      </w:r>
    </w:p>
    <w:bookmarkEnd w:id="21"/>
    <w:bookmarkStart w:id="26" w:name="X04ac55ea1fc963a34d76670216f1757030a72d9"/>
    <w:p>
      <w:pPr>
        <w:pStyle w:val="Heading2"/>
      </w:pPr>
      <w:r>
        <w:t xml:space="preserve">3. Key UX/UI Challenges and Design Requirements</w:t>
      </w:r>
    </w:p>
    <w:p>
      <w:pPr>
        <w:pStyle w:val="FirstParagraph"/>
      </w:pPr>
      <w:r>
        <w:t xml:space="preserve">The following sections detail specific design challenges identified for the</w:t>
      </w:r>
      <w:r>
        <w:t xml:space="preserve"> </w:t>
      </w:r>
      <w:r>
        <w:rPr>
          <w:bCs/>
          <w:b/>
        </w:rPr>
        <w:t xml:space="preserve">Turkey Ankara</w:t>
      </w:r>
      <w:r>
        <w:t xml:space="preserve"> </w:t>
      </w:r>
      <w:r>
        <w:t xml:space="preserve">market and the corresponding actions required from our</w:t>
      </w:r>
      <w:r>
        <w:t xml:space="preserve"> </w:t>
      </w:r>
      <w:r>
        <w:rPr>
          <w:bCs/>
          <w:b/>
        </w:rPr>
        <w:t xml:space="preserve">UX UI Designer</w:t>
      </w:r>
      <w:r>
        <w:t xml:space="preserve">.</w:t>
      </w:r>
    </w:p>
    <w:bookmarkStart w:id="22" w:name="a.-language-and-typography-nuances"/>
    <w:p>
      <w:pPr>
        <w:pStyle w:val="Heading3"/>
      </w:pPr>
      <w:r>
        <w:t xml:space="preserve">a. Language and Typography Nuances</w:t>
      </w:r>
    </w:p>
    <w:p>
      <w:pPr>
        <w:pStyle w:val="FirstParagraph"/>
      </w:pPr>
      <w:r>
        <w:t xml:space="preserve">Turkish is a agglutinative language, meaning words are formed by adding suffixes to root words. This often results in significantly longer word lengths compared to English. A major challenge for the</w:t>
      </w:r>
      <w:r>
        <w:t xml:space="preserve"> </w:t>
      </w:r>
      <w:r>
        <w:rPr>
          <w:bCs/>
          <w:b/>
        </w:rPr>
        <w:t xml:space="preserve">UX UI Designer</w:t>
      </w:r>
      <w:r>
        <w:t xml:space="preserve"> </w:t>
      </w:r>
      <w:r>
        <w:t xml:space="preserve">is ensuring that Turkish text fits within constrained UI elements such as buttons, navigation bars, and form labels without breaking the layout or requiring excessive truncation.</w:t>
      </w:r>
    </w:p>
    <w:p>
      <w:pPr>
        <w:pStyle w:val="BodyText"/>
      </w:pPr>
      <w:r>
        <w:rPr>
          <w:bCs/>
          <w:b/>
        </w:rPr>
        <w:t xml:space="preserve">Action Items:</w:t>
      </w:r>
    </w:p>
    <w:p>
      <w:pPr>
        <w:numPr>
          <w:ilvl w:val="0"/>
          <w:numId w:val="1001"/>
        </w:numPr>
        <w:pStyle w:val="Compact"/>
      </w:pPr>
      <w:r>
        <w:t xml:space="preserve">The</w:t>
      </w:r>
      <w:r>
        <w:t xml:space="preserve"> </w:t>
      </w:r>
      <w:r>
        <w:rPr>
          <w:bCs/>
          <w:b/>
        </w:rPr>
        <w:t xml:space="preserve">Turkey Ankara</w:t>
      </w:r>
      <w:r>
        <w:t xml:space="preserve">-specific design system must utilize flexible grid layouts that can expand vertically to accommodate Turkish characters.</w:t>
      </w:r>
    </w:p>
    <w:p>
      <w:pPr>
        <w:numPr>
          <w:ilvl w:val="0"/>
          <w:numId w:val="1001"/>
        </w:numPr>
        <w:pStyle w:val="Compact"/>
      </w:pPr>
      <w:r>
        <w:t xml:space="preserve">Sans-serif typefaces with excellent legibility at small sizes should be selected, as screen resolutions in budget smartphones are still prevalent among some segments of the population in central regions.</w:t>
      </w:r>
    </w:p>
    <w:bookmarkEnd w:id="22"/>
    <w:bookmarkStart w:id="23" w:name="Xa55780e06b6fe23641add2788bb60c8a8389db7"/>
    <w:p>
      <w:pPr>
        <w:pStyle w:val="Heading3"/>
      </w:pPr>
      <w:r>
        <w:t xml:space="preserve">b. Mobile-First and Low-Bandwidth Optimization</w:t>
      </w:r>
    </w:p>
    <w:p>
      <w:pPr>
        <w:pStyle w:val="FirstParagraph"/>
      </w:pPr>
      <w:r>
        <w:t xml:space="preserve">A significant portion of internet traffic in</w:t>
      </w:r>
      <w:r>
        <w:t xml:space="preserve"> </w:t>
      </w:r>
      <w:r>
        <w:rPr>
          <w:bCs/>
          <w:b/>
        </w:rPr>
        <w:t xml:space="preserve">Turkey Ankara</w:t>
      </w:r>
      <w:r>
        <w:t xml:space="preserve">, particularly from younger demographics, originates from mobile devices. Furthermore, while 4G coverage is good in the city center, users often switch between networks or use data-saving modes. Therefore, performance is a critical component of UX.</w:t>
      </w:r>
    </w:p>
    <w:p>
      <w:pPr>
        <w:pStyle w:val="BodyText"/>
      </w:pPr>
      <w:r>
        <w:rPr>
          <w:bCs/>
          <w:b/>
        </w:rPr>
        <w:t xml:space="preserve">Action Items:</w:t>
      </w:r>
    </w:p>
    <w:p>
      <w:pPr>
        <w:numPr>
          <w:ilvl w:val="0"/>
          <w:numId w:val="1002"/>
        </w:numPr>
        <w:pStyle w:val="Compact"/>
      </w:pPr>
      <w:r>
        <w:t xml:space="preserve">The</w:t>
      </w:r>
      <w:r>
        <w:t xml:space="preserve"> </w:t>
      </w:r>
      <w:r>
        <w:rPr>
          <w:bCs/>
          <w:b/>
        </w:rPr>
        <w:t xml:space="preserve">UX UI Designer</w:t>
      </w:r>
      <w:r>
        <w:t xml:space="preserve"> </w:t>
      </w:r>
      <w:r>
        <w:t xml:space="preserve">must prioritize lightweight assets. Large hero images should be replaced with optimized SVGs or compressed WebP formats.</w:t>
      </w:r>
    </w:p>
    <w:p>
      <w:pPr>
        <w:numPr>
          <w:ilvl w:val="0"/>
          <w:numId w:val="1002"/>
        </w:numPr>
        <w:pStyle w:val="Compact"/>
      </w:pPr>
      <w:r>
        <w:t xml:space="preserve">Navigational structures should be simplified to reduce the number of taps required to reach key information, adhering to a "three-tap rule" where possible.</w:t>
      </w:r>
    </w:p>
    <w:bookmarkEnd w:id="23"/>
    <w:bookmarkStart w:id="24" w:name="c.-cultural-aesthetics-and-trust-signals"/>
    <w:p>
      <w:pPr>
        <w:pStyle w:val="Heading3"/>
      </w:pPr>
      <w:r>
        <w:t xml:space="preserve">c. Cultural Aesthetics and Trust Signals</w:t>
      </w:r>
    </w:p>
    <w:p>
      <w:pPr>
        <w:pStyle w:val="FirstParagraph"/>
      </w:pPr>
      <w:r>
        <w:t xml:space="preserve">Cultural resonance is vital for building trust in</w:t>
      </w:r>
      <w:r>
        <w:t xml:space="preserve"> </w:t>
      </w:r>
      <w:r>
        <w:rPr>
          <w:bCs/>
          <w:b/>
        </w:rPr>
        <w:t xml:space="preserve">Turkey Ankara</w:t>
      </w:r>
      <w:r>
        <w:t xml:space="preserve">. While minimalism is a global trend, Turkish users often appreciate interfaces that feel warm, communal, and informative. Overly stark or abstract designs may be perceived as cold or untrustworthy.</w:t>
      </w:r>
    </w:p>
    <w:p>
      <w:pPr>
        <w:pStyle w:val="BodyText"/>
      </w:pPr>
      <w:r>
        <w:rPr>
          <w:bCs/>
          <w:b/>
        </w:rPr>
        <w:t xml:space="preserve">Action Items:</w:t>
      </w:r>
    </w:p>
    <w:p>
      <w:pPr>
        <w:numPr>
          <w:ilvl w:val="0"/>
          <w:numId w:val="1003"/>
        </w:numPr>
        <w:pStyle w:val="Compact"/>
      </w:pPr>
      <w:r>
        <w:t xml:space="preserve">The</w:t>
      </w:r>
      <w:r>
        <w:t xml:space="preserve"> </w:t>
      </w:r>
      <w:r>
        <w:rPr>
          <w:bCs/>
          <w:b/>
        </w:rPr>
        <w:t xml:space="preserve">Turkey Ankara</w:t>
      </w:r>
      <w:r>
        <w:t xml:space="preserve">-focused UI should incorporate familiar local trust signals, such as prominent display of customer service contact numbers and secure payment badges recognized locally (e.g., Iyzico or PayTR integrations).</w:t>
      </w:r>
    </w:p>
    <w:p>
      <w:pPr>
        <w:numPr>
          <w:ilvl w:val="0"/>
          <w:numId w:val="1003"/>
        </w:numPr>
        <w:pStyle w:val="Compact"/>
      </w:pPr>
      <w:r>
        <w:t xml:space="preserve">Cultural holidays and seasonal events specific to Turkey should be reflected in the visual language, ensuring the platform feels current and respectful of local traditions.</w:t>
      </w:r>
    </w:p>
    <w:bookmarkEnd w:id="24"/>
    <w:bookmarkStart w:id="25" w:name="d.-payment-and-onboarding-friction"/>
    <w:p>
      <w:pPr>
        <w:pStyle w:val="Heading3"/>
      </w:pPr>
      <w:r>
        <w:t xml:space="preserve">d. Payment and Onboarding Friction</w:t>
      </w:r>
    </w:p>
    <w:p>
      <w:pPr>
        <w:pStyle w:val="FirstParagraph"/>
      </w:pPr>
      <w:r>
        <w:t xml:space="preserve">The payment landscape in Turkey is unique. Credit card penetration is high, but "Installment (Taksit)" options are a massive driver for conversion in e-commerce and service sectors. If a checkout flow does not clearly display installment options, the cart abandonment rate will skyrocket.</w:t>
      </w:r>
    </w:p>
    <w:p>
      <w:pPr>
        <w:pStyle w:val="BodyText"/>
      </w:pPr>
      <w:r>
        <w:rPr>
          <w:bCs/>
          <w:b/>
        </w:rPr>
        <w:t xml:space="preserve">Action Items:</w:t>
      </w:r>
    </w:p>
    <w:p>
      <w:pPr>
        <w:numPr>
          <w:ilvl w:val="0"/>
          <w:numId w:val="1004"/>
        </w:numPr>
        <w:pStyle w:val="Compact"/>
      </w:pPr>
      <w:r>
        <w:t xml:space="preserve">The</w:t>
      </w:r>
      <w:r>
        <w:t xml:space="preserve"> </w:t>
      </w:r>
      <w:r>
        <w:rPr>
          <w:bCs/>
          <w:b/>
        </w:rPr>
        <w:t xml:space="preserve">UX UI Designer</w:t>
      </w:r>
      <w:r>
        <w:t xml:space="preserve"> </w:t>
      </w:r>
      <w:r>
        <w:t xml:space="preserve">must create dynamic forms that allow users to select their preferred bank and view installment calculations in real-time without reloading the page.</w:t>
      </w:r>
    </w:p>
    <w:p>
      <w:pPr>
        <w:numPr>
          <w:ilvl w:val="0"/>
          <w:numId w:val="1004"/>
        </w:numPr>
        <w:pStyle w:val="Compact"/>
      </w:pPr>
      <w:r>
        <w:t xml:space="preserve">SMS verification should be streamlined, as phone numbers are the primary identifier for many digital services in Ankara. Integrating one-click login via SMS (OTP) is essential for reducing friction.</w:t>
      </w:r>
    </w:p>
    <w:bookmarkEnd w:id="25"/>
    <w:bookmarkEnd w:id="26"/>
    <w:bookmarkStart w:id="27" w:name="Xee97d4038efbeca0d22bd78468b92e6c8bfbf48"/>
    <w:p>
      <w:pPr>
        <w:pStyle w:val="Heading2"/>
      </w:pPr>
      <w:r>
        <w:t xml:space="preserve">4. Proposed Design Workflow for Local Adaptation</w:t>
      </w:r>
    </w:p>
    <w:p>
      <w:pPr>
        <w:pStyle w:val="FirstParagraph"/>
      </w:pPr>
      <w:r>
        <w:t xml:space="preserve">To ensure these requirements are met, we propose a modified design workflow that integrates local feedback loops from the earliest stages.</w:t>
      </w:r>
    </w:p>
    <w:p>
      <w:pPr>
        <w:numPr>
          <w:ilvl w:val="0"/>
          <w:numId w:val="1005"/>
        </w:numPr>
        <w:pStyle w:val="Compact"/>
      </w:pPr>
      <w:r>
        <w:rPr>
          <w:bCs/>
          <w:b/>
        </w:rPr>
        <w:t xml:space="preserve">User Research in Ankara:</w:t>
      </w:r>
      <w:r>
        <w:t xml:space="preserve">We will conduct field interviews and usability testing sessions specifically with residents of Ankara. This is distinct from general Turkish research because the administrative culture influences digital habits.</w:t>
      </w:r>
    </w:p>
    <w:p>
      <w:pPr>
        <w:numPr>
          <w:ilvl w:val="0"/>
          <w:numId w:val="1005"/>
        </w:numPr>
        <w:pStyle w:val="Compact"/>
      </w:pPr>
      <w:r>
        <w:rPr>
          <w:bCs/>
          <w:b/>
        </w:rPr>
        <w:t xml:space="preserve">Cultural Audit:</w:t>
      </w:r>
      <w:r>
        <w:t xml:space="preserve">The</w:t>
      </w:r>
    </w:p>
    <w:p>
      <w:pPr>
        <w:numPr>
          <w:ilvl w:val="0"/>
          <w:numId w:val="1000"/>
        </w:numPr>
        <w:pStyle w:val="Compact"/>
      </w:pPr>
      <w:r>
        <w:t xml:space="preserve">UX UI Designer</w:t>
      </w:r>
    </w:p>
    <w:bookmarkEnd w:id="27"/>
    <w:bookmarkStart w:id="28" w:name="conclusion-and-recommendations"/>
    <w:p>
      <w:pPr>
        <w:pStyle w:val="Heading2"/>
      </w:pPr>
      <w:r>
        <w:t xml:space="preserve">5. Conclusion and Recommendations</w:t>
      </w:r>
    </w:p>
    <w:p>
      <w:pPr>
        <w:pStyle w:val="FirstParagraph"/>
      </w:pPr>
      <w:r>
        <w:t xml:space="preserve">The success of our digital expansion into Turkey relies heavily on respecting the nuances of the local market, particularly in its capital city,</w:t>
      </w:r>
      <w:r>
        <w:t xml:space="preserve"> </w:t>
      </w:r>
      <w:r>
        <w:rPr>
          <w:bCs/>
          <w:b/>
        </w:rPr>
        <w:t xml:space="preserve">Turkey Ankara</w:t>
      </w:r>
      <w:r>
        <w:t xml:space="preserve">. This region is not merely a translation market; it requires a fundamental redesign approach that acknowledges language length, payment preferences, mobile usage patterns, and cultural expectations for trust.</w:t>
      </w:r>
    </w:p>
    <w:p>
      <w:pPr>
        <w:pStyle w:val="BodyText"/>
      </w:pPr>
      <w:r>
        <w:t xml:space="preserve">It is strongly recommended that our team appoint dedicated</w:t>
      </w:r>
      <w:r>
        <w:t xml:space="preserve"> </w:t>
      </w:r>
      <w:r>
        <w:rPr>
          <w:bCs/>
          <w:b/>
        </w:rPr>
        <w:t xml:space="preserve">UX UI Designer</w:t>
      </w:r>
    </w:p>
    <w:bookmarkEnd w:id="28"/>
    <w:bookmarkStart w:id="29" w:name="section"/>
    <w:p>
      <w:pPr>
        <w:pStyle w:val="Heading2"/>
      </w:pPr>
    </w:p>
    <w:p>
      <w:pPr>
        <w:pStyle w:val="FirstParagraph"/>
      </w:pPr>
      <w:r>
        <w:t xml:space="preserve">The success of our digital expansion into Turkey relies heavily on respecting the nuances of the local market, particularly in its capital city,</w:t>
      </w:r>
      <w:r>
        <w:t xml:space="preserve"> </w:t>
      </w:r>
      <w:r>
        <w:rPr>
          <w:bCs/>
          <w:b/>
        </w:rPr>
        <w:t xml:space="preserve">Turkey Ankara</w:t>
      </w:r>
      <w:r>
        <w:t xml:space="preserve">. This region is not merely a translation market; it requires a fundamental redesign approach that acknowledges language length, payment preferences, mobile usage patterns, and cultural expectations for trust.</w:t>
      </w:r>
    </w:p>
    <w:p>
      <w:pPr>
        <w:pStyle w:val="BodyText"/>
      </w:pPr>
      <w:r>
        <w:t xml:space="preserve">It is strongly recommended that our team appoint dedicated</w:t>
      </w:r>
      <w:r>
        <w:t xml:space="preserve"> </w:t>
      </w:r>
      <w:r>
        <w:rPr>
          <w:bCs/>
          <w:b/>
        </w:rPr>
        <w:t xml:space="preserve">UX UI Designer</w:t>
      </w:r>
      <w:r>
        <w:t xml:space="preserve">s with specific experience in the Turkish market or work in close consultation with local experts. By embedding these localized requirements into our core design system, we ensure that our products are not just accessible to users in</w:t>
      </w:r>
      <w:r>
        <w:t xml:space="preserve"> </w:t>
      </w:r>
      <w:r>
        <w:rPr>
          <w:bCs/>
          <w:b/>
        </w:rPr>
        <w:t xml:space="preserve">Turkey Ankara</w:t>
      </w:r>
      <w:r>
        <w:t xml:space="preserve">, but are genuinely delightful and effective for them.</w:t>
      </w:r>
    </w:p>
    <w:p>
      <w:pPr>
        <w:pStyle w:val="BodyText"/>
      </w:pPr>
      <w:r>
        <w:t xml:space="preserve">This report serves as the foundational document for all subsequent design sprints. Adherence to these guidelines will be mandatory for any feature launch targeting this region, ensuring brand consistency and maximum user satisfaction across our Turkish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Turkey Ankara Market</dc:title>
  <dc:creator/>
  <dc:language>en</dc:language>
  <cp:keywords/>
  <dcterms:created xsi:type="dcterms:W3CDTF">2026-07-29T20:52:02Z</dcterms:created>
  <dcterms:modified xsi:type="dcterms:W3CDTF">2026-07-29T20:52:02Z</dcterms:modified>
</cp:coreProperties>
</file>

<file path=docProps/custom.xml><?xml version="1.0" encoding="utf-8"?>
<Properties xmlns="http://schemas.openxmlformats.org/officeDocument/2006/custom-properties" xmlns:vt="http://schemas.openxmlformats.org/officeDocument/2006/docPropsVTypes"/>
</file>