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Expansion</w:t>
      </w:r>
      <w:r>
        <w:t xml:space="preserve"> </w:t>
      </w:r>
      <w:r>
        <w:t xml:space="preserve">in</w:t>
      </w:r>
      <w:r>
        <w:t xml:space="preserve"> </w:t>
      </w:r>
      <w:r>
        <w:t xml:space="preserve">China</w:t>
      </w:r>
      <w:r>
        <w:t xml:space="preserve"> </w:t>
      </w:r>
      <w:r>
        <w:t xml:space="preserve">Guangzhou</w:t>
      </w:r>
    </w:p>
    <w:bookmarkStart w:id="32" w:name="Xf43026abac92dd3baa00338b0cbf0f76d4faaad"/>
    <w:p>
      <w:pPr>
        <w:pStyle w:val="Heading1"/>
      </w:pPr>
      <w:r>
        <w:t xml:space="preserve">Project Report: Comprehensive Veterinary Care Infrastructure in China Guangzhou</w:t>
      </w:r>
    </w:p>
    <w:p>
      <w:pPr>
        <w:pStyle w:val="FirstParagraph"/>
      </w:pPr>
      <w:r>
        <w:rPr>
          <w:bCs/>
          <w:b/>
        </w:rPr>
        <w:t xml:space="preserve">Date:</w:t>
      </w:r>
    </w:p>
    <w:p>
      <w:pPr>
        <w:pStyle w:val="BodyText"/>
      </w:pPr>
      <w:r>
        <w:t xml:space="preserve">O October 24, 2023</w:t>
      </w:r>
    </w:p>
    <w:bookmarkStart w:id="20" w:name="executive-summary"/>
    <w:p>
      <w:pPr>
        <w:pStyle w:val="Heading2"/>
      </w:pPr>
      <w:r>
        <w:t xml:space="preserve">Executive Summary</w:t>
      </w:r>
    </w:p>
    <w:p>
      <w:pPr>
        <w:pStyle w:val="FirstParagraph"/>
      </w:pPr>
      <w:r>
        <w:t xml:space="preserve">This document serves as a comprehensive Project Report detailing the strategic establishment and operational framework of a state-of-the-art veterinary service network. The primary focus of this initiative is the dynamic urban landscape of China Guangzhou, a city that stands as an economic and cultural hub in Southern China. As pet ownership rates surge among the middle class in this region, there is an urgent need to elevate standards from basic animal care to advanced medical intervention. This</w:t>
      </w:r>
      <w:r>
        <w:t xml:space="preserve"> </w:t>
      </w:r>
      <w:r>
        <w:rPr>
          <w:bCs/>
          <w:b/>
        </w:rPr>
        <w:t xml:space="preserve">Veterinarian</w:t>
      </w:r>
      <w:r>
        <w:t xml:space="preserve"> </w:t>
      </w:r>
      <w:r>
        <w:t xml:space="preserve">project aims not only to provide clinical services but also to establish a benchmark for ethical, scientific, and compassionate animal healthcare within China Guangzhou. The report outlines market analysis, operational strategies, regulatory compliance specific to the region, and long-term sustainability goals.</w:t>
      </w:r>
    </w:p>
    <w:bookmarkEnd w:id="20"/>
    <w:bookmarkStart w:id="21" w:name="background-and-context"/>
    <w:p>
      <w:pPr>
        <w:pStyle w:val="Heading2"/>
      </w:pPr>
      <w:r>
        <w:t xml:space="preserve">Background: The Rise of Pet Ownership in China Guangzhou</w:t>
      </w:r>
    </w:p>
    <w:p>
      <w:pPr>
        <w:pStyle w:val="FirstParagraph"/>
      </w:pPr>
      <w:r>
        <w:t xml:space="preserve">The sociological shift in family structures across modern Asia has led to a profound change in how animals are perceived. In major metropolitan areas, pets have transitioned from being utility animals or simple companions to integral family members. This phenomenon is particularly pronounced in China Guangzhou, a Tier-1 city with high disposable income and a rapidly growing population of young professionals and families.</w:t>
      </w:r>
    </w:p>
    <w:p>
      <w:pPr>
        <w:pStyle w:val="BodyText"/>
      </w:pPr>
      <w:r>
        <w:t xml:space="preserve">Data indicates that the pet economy in Southern China has expanded exponentially over the last decade. However, historical infrastructure for veterinary care has struggled to keep pace with this demand. Many existing clinics are small-scale operations lacking specialized equipment or advanced diagnostic capabilities. Consequently, there is a significant gap in the market for high-quality, multi-specialty veterinary care that can handle complex cases ranging from oncology to orthopedics. This project report asserts that filling this void requires more than just opening a clinic; it requires building an institutional identity centered around excellence.</w:t>
      </w:r>
    </w:p>
    <w:bookmarkEnd w:id="21"/>
    <w:bookmarkStart w:id="22" w:name="objectives"/>
    <w:p>
      <w:pPr>
        <w:pStyle w:val="Heading2"/>
      </w:pPr>
      <w:r>
        <w:t xml:space="preserve">Project Objectives</w:t>
      </w:r>
    </w:p>
    <w:p>
      <w:pPr>
        <w:pStyle w:val="FirstParagraph"/>
      </w:pPr>
      <w:r>
        <w:t xml:space="preserve">The core objectives of this initiative are defined by three pillars, all tailored to the specific needs of China Guangzhou:</w:t>
      </w:r>
    </w:p>
    <w:p>
      <w:pPr>
        <w:numPr>
          <w:ilvl w:val="0"/>
          <w:numId w:val="1001"/>
        </w:numPr>
        <w:pStyle w:val="Compact"/>
      </w:pPr>
      <w:r>
        <w:rPr>
          <w:bCs/>
          <w:b/>
        </w:rPr>
        <w:t xml:space="preserve">Elevate Clinical Standards:</w:t>
      </w:r>
      <w:r>
        <w:t xml:space="preserve"> </w:t>
      </w:r>
      <w:r>
        <w:t xml:space="preserve">To introduce international-grade diagnostic tools and surgical suites, ensuring that local pet owners in China Guangzhou have access to world-class treatment without needing to travel abroad.</w:t>
      </w:r>
    </w:p>
    <w:p>
      <w:pPr>
        <w:numPr>
          <w:ilvl w:val="0"/>
          <w:numId w:val="1001"/>
        </w:numPr>
        <w:pStyle w:val="Compact"/>
      </w:pPr>
      <w:r>
        <w:rPr>
          <w:bCs/>
          <w:b/>
        </w:rPr>
        <w:t xml:space="preserve">Create Professional Pathways:</w:t>
      </w:r>
      <w:r>
        <w:t xml:space="preserve"> </w:t>
      </w:r>
      <w:r>
        <w:t xml:space="preserve">To establish a rigorous training ground for new</w:t>
      </w:r>
      <w:r>
        <w:t xml:space="preserve"> </w:t>
      </w:r>
      <w:r>
        <w:rPr>
          <w:bCs/>
          <w:b/>
        </w:rPr>
        <w:t xml:space="preserve">Veterinarian</w:t>
      </w:r>
      <w:r>
        <w:t xml:space="preserve"> </w:t>
      </w:r>
      <w:r>
        <w:t xml:space="preserve">professionals. This involves creating mentorship programs and continuous education modules that adhere to global best practices while respecting local regulatory frameworks.</w:t>
      </w:r>
    </w:p>
    <w:p>
      <w:pPr>
        <w:numPr>
          <w:ilvl w:val="0"/>
          <w:numId w:val="1001"/>
        </w:numPr>
        <w:pStyle w:val="Compact"/>
      </w:pPr>
      <w:r>
        <w:rPr>
          <w:bCs/>
          <w:b/>
        </w:rPr>
        <w:t xml:space="preserve">Promote Public Education:</w:t>
      </w:r>
      <w:r>
        <w:t xml:space="preserve"> </w:t>
      </w:r>
      <w:r>
        <w:t xml:space="preserve">To launch community outreach programs in China Guangzhou focusing on responsible pet ownership, preventative care, and spay/neuter initiatives to manage the stray animal population humanely.</w:t>
      </w:r>
    </w:p>
    <w:bookmarkEnd w:id="22"/>
    <w:bookmarkStart w:id="25" w:name="strategic-implementation"/>
    <w:p>
      <w:pPr>
        <w:pStyle w:val="Heading2"/>
      </w:pPr>
      <w:r>
        <w:t xml:space="preserve">Strategic Implementation and Operations</w:t>
      </w:r>
    </w:p>
    <w:p>
      <w:pPr>
        <w:pStyle w:val="FirstParagraph"/>
      </w:pPr>
      <w:r>
        <w:t xml:space="preserve">The operational model for this project is designed to be scalable and technologically integrated. Recognizing the digital-first nature of society in China Guangzhou, our approach integrates heavy reliance on telemedicine, mobile app scheduling, and electronic health records accessible via WeChat mini-programs.</w:t>
      </w:r>
    </w:p>
    <w:bookmarkStart w:id="23" w:name="infrastructure-development"/>
    <w:p>
      <w:pPr>
        <w:pStyle w:val="Heading3"/>
      </w:pPr>
      <w:r>
        <w:t xml:space="preserve">Infrastructure Development</w:t>
      </w:r>
    </w:p>
    <w:p>
      <w:pPr>
        <w:pStyle w:val="FirstParagraph"/>
      </w:pPr>
      <w:r>
        <w:t xml:space="preserve">The physical location will be situated in a high-density residential and commercial district within central China Guangzhou. The facility will span over 500 square meters, featuring separate zones for general practice, emergency surgery, laboratory diagnostics, and inpatient boarding. Special attention will be paid to noise control and air filtration systems to reduce stress for animals during their stay.</w:t>
      </w:r>
    </w:p>
    <w:bookmarkEnd w:id="23"/>
    <w:bookmarkStart w:id="24" w:name="the-role-of-the-veterinarian"/>
    <w:p>
      <w:pPr>
        <w:pStyle w:val="Heading3"/>
      </w:pPr>
      <w:r>
        <w:t xml:space="preserve">The Role of the Veterinarian</w:t>
      </w:r>
    </w:p>
    <w:p>
      <w:pPr>
        <w:pStyle w:val="FirstParagraph"/>
      </w:pPr>
      <w:r>
        <w:t xml:space="preserve">A critical component of this project report is the human capital strategy. We are recruiting not just general practitioners, but specialists in dermatology, internal medicine, and dentistry. Each</w:t>
      </w:r>
      <w:r>
        <w:t xml:space="preserve"> </w:t>
      </w:r>
      <w:r>
        <w:rPr>
          <w:bCs/>
          <w:b/>
        </w:rPr>
        <w:t xml:space="preserve">Veterinarian</w:t>
      </w:r>
      <w:r>
        <w:t xml:space="preserve"> </w:t>
      </w:r>
      <w:r>
        <w:t xml:space="preserve">on our staff will undergo a standardized certification process that includes soft-skills training to improve client communication. In China Guangzhou, where pet owners are increasingly educated about animal health demands empathy alongside technical expertise.</w:t>
      </w:r>
    </w:p>
    <w:bookmarkEnd w:id="24"/>
    <w:bookmarkEnd w:id="25"/>
    <w:bookmarkStart w:id="27" w:name="regulatory-and-market-analysis"/>
    <w:p>
      <w:pPr>
        <w:pStyle w:val="Heading2"/>
      </w:pPr>
      <w:r>
        <w:t xml:space="preserve">Regulatory Compliance and Market Analysis</w:t>
      </w:r>
    </w:p>
    <w:p>
      <w:pPr>
        <w:pStyle w:val="FirstParagraph"/>
      </w:pPr>
      <w:r>
        <w:t xml:space="preserve">Operating in China involves navigating a complex regulatory environment. This project adheres strictly to the regulations set forth by the Ministry of Agriculture and Rural Affairs. Obtaining licenses for veterinary practice in China Guangzhou requires rigorous background checks, facility inspections, and proof of professional qualifications.</w:t>
      </w:r>
    </w:p>
    <w:bookmarkStart w:id="26" w:name="market-insight-the-chinese-consumer"/>
    <w:p>
      <w:pPr>
        <w:pStyle w:val="Heading3"/>
      </w:pPr>
      <w:r>
        <w:t xml:space="preserve">Market Insight: The Chinese Consumer</w:t>
      </w:r>
    </w:p>
    <w:p>
      <w:pPr>
        <w:pStyle w:val="FirstParagraph"/>
      </w:pPr>
      <w:r>
        <w:t xml:space="preserve">Pet owners in China Guangzhou are highly brand-conscious. They are willing to pay a premium for services that offer transparency, hygiene, and advanced technology. Therefore, our pricing strategy will reflect a mid-to-high tier positioning. We anticipate strong competition from international chains entering the market; however, our competitive advantage lies in localized understanding combined with global standards.</w:t>
      </w:r>
    </w:p>
    <w:bookmarkEnd w:id="26"/>
    <w:bookmarkEnd w:id="27"/>
    <w:bookmarkStart w:id="28" w:name="financial-projections"/>
    <w:p>
      <w:pPr>
        <w:pStyle w:val="Heading2"/>
      </w:pPr>
      <w:r>
        <w:t xml:space="preserve">Financial Projections and Sustainability</w:t>
      </w:r>
    </w:p>
    <w:p>
      <w:pPr>
        <w:pStyle w:val="FirstParagraph"/>
      </w:pPr>
      <w:r>
        <w:t xml:space="preserve">The initial capital expenditure covers real estate leasing, renovation to hospital-grade standards, medical equipment procurement (including digital X-ray and ultrasound machines), and initial marketing campaigns. The revenue model is diversified across outpatient consultations, surgical procedures, retail of pharmaceuticals and specialized diets, boarding services, and grooming.</w:t>
      </w:r>
    </w:p>
    <w:p>
      <w:pPr>
        <w:pStyle w:val="BodyText"/>
      </w:pPr>
      <w:r>
        <w:t xml:space="preserve">Break-even analysis suggests a recovery period of 24 months. By Year three, the establishment aims to achieve profitability through high patient volume and recurring revenue from wellness plans. Long-term sustainability is tied to the expansion model; successful implementation in China Guangzhou will serve as a blueprint for replication in other Tier-1 cities across Southern China.</w:t>
      </w:r>
    </w:p>
    <w:bookmarkEnd w:id="28"/>
    <w:bookmarkStart w:id="29" w:name="challenges-and-mitigation"/>
    <w:p>
      <w:pPr>
        <w:pStyle w:val="Heading2"/>
      </w:pPr>
      <w:r>
        <w:t xml:space="preserve">Challenges and Risk Mitigation</w:t>
      </w:r>
    </w:p>
    <w:p>
      <w:pPr>
        <w:pStyle w:val="FirstParagraph"/>
      </w:pPr>
      <w:r>
        <w:rPr>
          <w:bCs/>
          <w:b/>
        </w:rPr>
        <w:t xml:space="preserve">Risk 1: Staff Retention</w:t>
      </w:r>
      <w:r>
        <w:br/>
      </w:r>
      <w:r>
        <w:t xml:space="preserve">The demand for skilled veterinary professionals exceeds supply in many parts of Asia. To mitigate this, we offer competitive compensation packages, clear career progression paths, and a supportive work environment to prevent burnout among our</w:t>
      </w:r>
      <w:r>
        <w:t xml:space="preserve"> </w:t>
      </w:r>
      <w:r>
        <w:rPr>
          <w:bCs/>
          <w:b/>
        </w:rPr>
        <w:t xml:space="preserve">Veterinarian</w:t>
      </w:r>
      <w:r>
        <w:t xml:space="preserve"> </w:t>
      </w:r>
      <w:r>
        <w:t xml:space="preserve">staff.</w:t>
      </w:r>
    </w:p>
    <w:p>
      <w:pPr>
        <w:pStyle w:val="BodyText"/>
      </w:pPr>
      <w:r>
        <w:rPr>
          <w:bCs/>
          <w:b/>
        </w:rPr>
        <w:t xml:space="preserve">Risk 2: Public Perception of Animal Welfare</w:t>
      </w:r>
      <w:r>
        <w:br/>
      </w:r>
      <w:r>
        <w:t xml:space="preserve">Social media in China can amplify negative experiences rapidly. We will implement a strict client feedback loop and crisis management protocol. Transparency in medical records and honest communication about prognosis are key to maintaining trust within the community of China Guangzhou.</w:t>
      </w:r>
    </w:p>
    <w:bookmarkEnd w:id="29"/>
    <w:bookmarkStart w:id="31" w:name="conclusion"/>
    <w:p>
      <w:pPr>
        <w:pStyle w:val="Heading2"/>
      </w:pPr>
      <w:r>
        <w:t xml:space="preserve">Conclusion</w:t>
      </w:r>
    </w:p>
    <w:p>
      <w:pPr>
        <w:pStyle w:val="FirstParagraph"/>
      </w:pPr>
      <w:r>
        <w:t xml:space="preserve">This Project Report outlines a viable, necessary, and timely initiative to modernize veterinary care in China Guangzhou. By addressing the critical gaps in specialized medical services and professional training, we aim to create a legacy of care that benefits both animals and their human companions. The integration of advanced technology with compassionate practice positions this project not merely as a business venture, but as a vital community service.</w:t>
      </w:r>
    </w:p>
    <w:p>
      <w:pPr>
        <w:pStyle w:val="BodyText"/>
      </w:pPr>
      <w:r>
        <w:t xml:space="preserve">The establishment of this center represents a commitment to elevating the status of the</w:t>
      </w:r>
      <w:r>
        <w:t xml:space="preserve"> </w:t>
      </w:r>
      <w:r>
        <w:rPr>
          <w:bCs/>
          <w:b/>
        </w:rPr>
        <w:t xml:space="preserve">Veterinarian</w:t>
      </w:r>
      <w:r>
        <w:t xml:space="preserve"> </w:t>
      </w:r>
      <w:r>
        <w:t xml:space="preserve">profession in China Guangzhou. As we move forward with implementation, continuous monitoring of key performance indicators and adaptation to local market dynamics will ensure that our mission remains aligned with the evolving needs of pet owners in this vibrant Chinese metropolis.</w:t>
      </w:r>
    </w:p>
    <w:bookmarkStart w:id="30" w:name="appendix"/>
    <w:p>
      <w:pPr>
        <w:pStyle w:val="Heading3"/>
      </w:pPr>
      <w:r>
        <w:t xml:space="preserve">Appendix</w:t>
      </w:r>
    </w:p>
    <w:p>
      <w:pPr>
        <w:pStyle w:val="FirstParagraph"/>
      </w:pPr>
      <w:r>
        <w:rPr>
          <w:iCs/>
          <w:i/>
        </w:rPr>
        <w:t xml:space="preserve">Note: Detailed financial spreadsheets, site selection maps for China Guangzhou, and CVs of lead veterinary specialists are 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Expansion in China Guangzhou</dc:title>
  <dc:creator/>
  <dc:language>en</dc:language>
  <cp:keywords/>
  <dcterms:created xsi:type="dcterms:W3CDTF">2026-07-29T14:28:10Z</dcterms:created>
  <dcterms:modified xsi:type="dcterms:W3CDTF">2026-07-29T14:28:10Z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