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Veterinary</w:t>
      </w:r>
      <w:r>
        <w:t xml:space="preserve"> </w:t>
      </w:r>
      <w:r>
        <w:t xml:space="preserve">Clinic</w:t>
      </w:r>
      <w:r>
        <w:t xml:space="preserve"> </w:t>
      </w:r>
      <w:r>
        <w:t xml:space="preserve">in</w:t>
      </w:r>
      <w:r>
        <w:t xml:space="preserve"> </w:t>
      </w:r>
      <w:r>
        <w:t xml:space="preserve">Germany,</w:t>
      </w:r>
      <w:r>
        <w:t xml:space="preserve"> </w:t>
      </w:r>
      <w:r>
        <w:t xml:space="preserve">Munich</w:t>
      </w:r>
    </w:p>
    <w:bookmarkStart w:id="32" w:name="X93596a1c4c83170c1718df76917a491a4286e43"/>
    <w:p>
      <w:pPr>
        <w:pStyle w:val="Heading1"/>
      </w:pPr>
      <w:r>
        <w:t xml:space="preserve">Project Report: Establishment of a Premier Veterinary Clinic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From:: Project Management Office</w:t>
      </w:r>
      <w:r>
        <w:br/>
      </w:r>
      <w:r>
        <w:t xml:space="preserve">: Comprehensive Feasibility and Operational Plan for a New Veterinary Facility in Germany Munich.</w:t>
      </w:r>
    </w:p>
    <w:bookmarkStart w:id="20" w:name="executive-summary"/>
    <w:p>
      <w:pPr>
        <w:pStyle w:val="Heading2"/>
      </w:pPr>
      <w:r>
        <w:t xml:space="preserve">1. Executive Summary</w:t>
      </w:r>
    </w:p>
    <w:p>
      <w:pPr>
        <w:pStyle w:val="FirstParagraph"/>
      </w:pPr>
      <w:r>
        <w:t xml:space="preserve">This Project Report outlines the strategic planning, regulatory compliance, and operational framework required to establish a high-standard Veterinary facility within the city limits of Germany Munich. As urbanization increases and pet ownership becomes deeply integrated into modern lifestyles across Europe, the demand for specialized veterinary services in metropolitan hubs like Munich has surged. This document details how this project addresses specific market needs in Germany Munich while adhering to strict German regulatory standards. The primary objective is to create a state-of-the-art Veterinary practice that not only provides exceptional medical care but also serves as a community health hub, thereby solidifying its reputation within the competitive landscape of Germany Munich's healthcare sector.</w:t>
      </w:r>
    </w:p>
    <w:bookmarkEnd w:id="20"/>
    <w:bookmarkStart w:id="23" w:name="market-analysis-and-strategic-rationale"/>
    <w:p>
      <w:pPr>
        <w:pStyle w:val="Heading2"/>
      </w:pPr>
      <w:r>
        <w:t xml:space="preserve">2. Market Analysis and Strategic Rationale</w:t>
      </w:r>
    </w:p>
    <w:bookmarkStart w:id="21" w:name="the-context-of-germany-munich"/>
    <w:p>
      <w:pPr>
        <w:pStyle w:val="Heading3"/>
      </w:pPr>
      <w:r>
        <w:t xml:space="preserve">2.1 The Context of Germany Munich</w:t>
      </w:r>
    </w:p>
    <w:p>
      <w:pPr>
        <w:pStyle w:val="FirstParagraph"/>
      </w:pPr>
      <w:r>
        <w:t xml:space="preserve">Munich, known locally as München, stands as one of the most prosperous cities in Germany and a cultural gem in Bavaria. The demographic profile of residents in Germany Munich is characterized by high disposable income and a strong inclination toward pet ownership. Unlike many other regions where pets are viewed merely as companions, in the affluent districts of Germany Munich—such as Schwabing, Bogenhausen, and Au-Haidhausen—pets are often treated as family members. This cultural nuance drives a willingness to invest in premium veterinary care, advanced diagnostics, and holistic treatment options. Consequently, a Veterinary clinic that fails to meet these elevated expectations will struggle to gain traction in this specific market segment of Germany Munich.</w:t>
      </w:r>
    </w:p>
    <w:bookmarkEnd w:id="21"/>
    <w:bookmarkStart w:id="22" w:name="competitive-landscape"/>
    <w:p>
      <w:pPr>
        <w:pStyle w:val="Heading3"/>
      </w:pPr>
      <w:r>
        <w:t xml:space="preserve">2.2 Competitive Landscape</w:t>
      </w:r>
    </w:p>
    <w:p>
      <w:pPr>
        <w:pStyle w:val="FirstParagraph"/>
      </w:pPr>
      <w:r>
        <w:t xml:space="preserve">The existing market in Germany Munich is saturated with general practitioners; however, there is a notable scarcity of specialized centers focusing on integrated care, advanced orthopedics, and geriatric veterinary services. Current competitors often operate out of older facilities that lack modern technological integration. This Project Report identifies a clear gap for a facility that combines cutting-edge medical equipment with a patient-centric approach tailored to the discerning pet owners of Germany Munich. By positioning our Veterinary practice as a leader in innovation and compassionate care, we aim to capture market share from both traditional clinics and emerging mobile vet services.</w:t>
      </w:r>
    </w:p>
    <w:bookmarkEnd w:id="22"/>
    <w:bookmarkEnd w:id="23"/>
    <w:bookmarkStart w:id="24" w:name="regulatory-framework-and-compliance"/>
    <w:p>
      <w:pPr>
        <w:pStyle w:val="Heading2"/>
      </w:pPr>
      <w:r>
        <w:t xml:space="preserve">3. Regulatory Framework and Compliance</w:t>
      </w:r>
    </w:p>
    <w:p>
      <w:pPr>
        <w:pStyle w:val="FirstParagraph"/>
      </w:pPr>
      <w:r>
        <w:t xml:space="preserve">Operating a medical facility in Germany involves navigating a complex web of legal requirements, particularly when the location is specified as Germany Munich, where local bylaws may impose additional restrictions on signage, noise levels, and waste disposal.</w:t>
      </w:r>
    </w:p>
    <w:p>
      <w:pPr>
        <w:numPr>
          <w:ilvl w:val="0"/>
          <w:numId w:val="1001"/>
        </w:numPr>
        <w:pStyle w:val="Compact"/>
      </w:pPr>
      <w:r>
        <w:rPr>
          <w:bCs/>
          <w:b/>
        </w:rPr>
        <w:t xml:space="preserve">Licensing:</w:t>
      </w:r>
      <w:r>
        <w:t xml:space="preserve"> </w:t>
      </w:r>
      <w:r>
        <w:t xml:space="preserve">The Veterinary practice must obtain all necessary licenses from the Bavarian State Office for Health and Food Safety (LGL). This includes registration of the facility as a medical establishment within Germany Munich.</w:t>
      </w:r>
    </w:p>
    <w:p>
      <w:pPr>
        <w:numPr>
          <w:ilvl w:val="0"/>
          <w:numId w:val="1001"/>
        </w:numPr>
        <w:pStyle w:val="Compact"/>
      </w:pPr>
      <w:r>
        <w:t xml:space="preserve">Zoning Laws:: Before securing a physical location in Germany Munich, it is imperative to verify zoning laws. Certain residential zones in historic parts of Germany Munich have strict prohibitions on animal housing or noise-generating activities. The selected site must be zoned appropriately for medical use.</w:t>
      </w:r>
    </w:p>
    <w:p>
      <w:pPr>
        <w:numPr>
          <w:ilvl w:val="0"/>
          <w:numId w:val="1001"/>
        </w:numPr>
        <w:pStyle w:val="Compact"/>
      </w:pPr>
      <w:r>
        <w:t xml:space="preserve">Waste Management:: Veterinary clinics generate specific types of biohazardous waste. Compliance with German environmental regulations regarding the disposal of pharmaceuticals and biological materials is non-negotiable in Germany Munich.</w:t>
      </w:r>
    </w:p>
    <w:bookmarkEnd w:id="24"/>
    <w:bookmarkStart w:id="28" w:name="operational-plan"/>
    <w:p>
      <w:pPr>
        <w:pStyle w:val="Heading2"/>
      </w:pPr>
      <w:r>
        <w:t xml:space="preserve">4. Operational Plan</w:t>
      </w:r>
    </w:p>
    <w:bookmarkStart w:id="25" w:name="facility-design-and-infrastructure"/>
    <w:p>
      <w:pPr>
        <w:pStyle w:val="Heading3"/>
      </w:pPr>
      <w:r>
        <w:t xml:space="preserve">4.1 Facility Design and Infrastructure</w:t>
      </w:r>
    </w:p>
    <w:p>
      <w:pPr>
        <w:pStyle w:val="FirstParagraph"/>
      </w:pPr>
      <w:r>
        <w:t xml:space="preserve">The proposed Veterinary clinic will be designed to maximize efficiency and minimize stress for animals, a key requirement for successful patient outcomes in Germany Munich. The facility will feature separate waiting areas for small animals (dogs/cats) and exotic pets to prevent cross-species anxiety. High-velocity ventilation systems are planned to ensure air quality standards exceed those typically mandated in Germany Munich residential buildings. Furthermore, the design will incorporate soundproofing materials, acknowledging the dense urban environment of Germany Munich where noise complaints can lead to operational shutdowns if not managed proactively.</w:t>
      </w:r>
    </w:p>
    <w:bookmarkEnd w:id="25"/>
    <w:bookmarkStart w:id="26" w:name="staffing-and-expertise"/>
    <w:p>
      <w:pPr>
        <w:pStyle w:val="Heading3"/>
      </w:pPr>
      <w:r>
        <w:t xml:space="preserve">4.2 Staffing and Expertise</w:t>
      </w:r>
    </w:p>
    <w:p>
      <w:pPr>
        <w:pStyle w:val="FirstParagraph"/>
      </w:pPr>
      <w:r>
        <w:t xml:space="preserve">To serve the population of Germany Munich effectively, the staffing model must reflect linguistic diversity and medical expertise. While German is the primary language, a significant portion of residents in Germany Munich are expatriates from English-speaking countries. Therefore, bilingual veterinary surgeons and reception staff proficient in both English and German are essential. The team will consist of board-certified specialists in internal medicine, surgery, dermatology, and oncology. Continuous professional development will be funded to ensure that the Veterinary staff remains at the forefront of global medical advancements relevant to their practice in Germany Munich.</w:t>
      </w:r>
    </w:p>
    <w:bookmarkEnd w:id="26"/>
    <w:bookmarkStart w:id="27" w:name="service-offerings"/>
    <w:p>
      <w:pPr>
        <w:pStyle w:val="Heading3"/>
      </w:pPr>
      <w:r>
        <w:t xml:space="preserve">4.3 Service Offerings</w:t>
      </w:r>
    </w:p>
    <w:p>
      <w:pPr>
        <w:pStyle w:val="FirstParagraph"/>
      </w:pPr>
      <w:r>
        <w:t xml:space="preserve">The core services will include routine wellness check-ups, vaccination programs (adhering to strict German rabies and distemper protocols), emergency trauma care, advanced imaging (MRI/CT scans), and rehabilitation therapies such as hydrotherapy. Given the aging demographic of pets in affluent areas of Germany Munich, we will also introduce specialized geriatric care packages focusing on pain management and quality-of-life maintenance.</w:t>
      </w:r>
    </w:p>
    <w:bookmarkEnd w:id="27"/>
    <w:bookmarkEnd w:id="28"/>
    <w:bookmarkStart w:id="29" w:name="financial-projections-and-sustainability"/>
    <w:p>
      <w:pPr>
        <w:pStyle w:val="Heading2"/>
      </w:pPr>
      <w:r>
        <w:t xml:space="preserve">5. Financial Projections and Sustainability</w:t>
      </w:r>
    </w:p>
    <w:p>
      <w:pPr>
        <w:pStyle w:val="FirstParagraph"/>
      </w:pPr>
      <w:r>
        <w:rPr>
          <w:bCs/>
          <w:b/>
        </w:rPr>
        <w:t xml:space="preserve">5.1 Initial Capital Expenditure</w:t>
      </w:r>
      <w:r>
        <w:br/>
      </w:r>
      <w:r>
        <w:t xml:space="preserve">The initial investment for the Veterinary project in Germany Munich is substantial due to high real estate costs and the expense of importing specialized medical equipment from leading European manufacturers. Costs include leasehold improvements, procurement of diagnostic machinery, licensing fees, and a six-month operating reserve to cover salaries while patient volume builds in the Germany Munich market.</w:t>
      </w:r>
      <w:r>
        <w:t xml:space="preserve"> </w:t>
      </w:r>
      <w:r>
        <w:rPr>
          <w:bCs/>
          <w:b/>
        </w:rPr>
        <w:t xml:space="preserve">5.2 Revenue Streams</w:t>
      </w:r>
      <w:r>
        <w:br/>
      </w:r>
      <w:r>
        <w:t xml:space="preserve">Revenue will be generated through consultation fees, surgical procedures, pharmacy sales (prescription diets and medications), and membership plans for wellness packages. It is estimated that break-even will occur within eighteen months of full operation in Germany Munich, assuming a steady acquisition rate of clients from the surrounding affluent neighborhoods.</w:t>
      </w:r>
      <w:r>
        <w:t xml:space="preserve"> </w:t>
      </w:r>
      <w:r>
        <w:rPr>
          <w:bCs/>
          <w:b/>
        </w:rPr>
        <w:t xml:space="preserve">5.3 Sustainability Practices</w:t>
      </w:r>
      <w:r>
        <w:br/>
      </w:r>
      <w:r>
        <w:t xml:space="preserve">In line with the environmental consciousness prevalent in Germany Munich, the Veterinary clinic will implement green practices. This includes energy-efficient lighting, water-saving fixtures, and a comprehensive recycling program for packaging materials used in pharmaceuticals and surgical supplies. Marketing these sustainable efforts will resonate strongly with eco-conscious pet owners in Germany Munich.</w:t>
      </w:r>
    </w:p>
    <w:bookmarkEnd w:id="29"/>
    <w:bookmarkStart w:id="30" w:name="risk-management"/>
    <w:p>
      <w:pPr>
        <w:pStyle w:val="Heading2"/>
      </w:pPr>
      <w:r>
        <w:t xml:space="preserve">6. Risk Management</w:t>
      </w:r>
    </w:p>
    <w:p>
      <w:pPr>
        <w:pStyle w:val="FirstParagraph"/>
      </w:pPr>
      <w:r>
        <w:t xml:space="preserve">Potential risks include regulatory changes within the German veterinary association (BVK) or local municipal laws in Germany Munich affecting animal welfare standards. Additionally, economic fluctuations could impact discretionary spending on premium pet care. To mitigate these risks, the project will maintain a diversified service portfolio and establish a legal advisory retainer to monitor legislative changes in Germany Munich promptly.</w:t>
      </w:r>
    </w:p>
    <w:bookmarkEnd w:id="30"/>
    <w:bookmarkStart w:id="31" w:name="conclusion"/>
    <w:p>
      <w:pPr>
        <w:pStyle w:val="Heading2"/>
      </w:pPr>
      <w:r>
        <w:t xml:space="preserve">7. Conclusion</w:t>
      </w:r>
    </w:p>
    <w:p>
      <w:pPr>
        <w:pStyle w:val="FirstParagraph"/>
      </w:pPr>
      <w:r>
        <w:t xml:space="preserve">This Project Report confirms that establishing a high-quality Veterinary clinic in Germany Munich is not only financially viable but also socially beneficial. The unique cultural and economic landscape of Germany Munich presents an ideal environment for a practice that emphasizes advanced medical technology, compassionate care, and regulatory excellence. By addressing the specific needs of pet owners in Germany Munich through robust operational planning and strict adherence to German law, this project promises to deliver superior value to stakeholders while enhancing animal welfare standards across the region. The successful implementation of this Veterinary initiative will set a new benchmark for veterinary medicine in Germany Munich, ensuring long-term sustainability and community trust.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Veterinary Clinic in Germany, Munich</dc:title>
  <dc:creator/>
  <cp:keywords/>
  <dcterms:created xsi:type="dcterms:W3CDTF">2026-07-29T07:17:10Z</dcterms:created>
  <dcterms:modified xsi:type="dcterms:W3CDTF">2026-07-29T07:17:10Z</dcterms:modified>
</cp:coreProperties>
</file>

<file path=docProps/custom.xml><?xml version="1.0" encoding="utf-8"?>
<Properties xmlns="http://schemas.openxmlformats.org/officeDocument/2006/custom-properties" xmlns:vt="http://schemas.openxmlformats.org/officeDocument/2006/docPropsVTypes"/>
</file>