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Veterinary</w:t>
      </w:r>
      <w:r>
        <w:t xml:space="preserve"> </w:t>
      </w:r>
      <w:r>
        <w:t xml:space="preserve">Services</w:t>
      </w:r>
      <w:r>
        <w:t xml:space="preserve"> </w:t>
      </w:r>
      <w:r>
        <w:t xml:space="preserve">Implementation</w:t>
      </w:r>
      <w:r>
        <w:t xml:space="preserve"> </w:t>
      </w:r>
      <w:r>
        <w:t xml:space="preserve">in</w:t>
      </w:r>
      <w:r>
        <w:t xml:space="preserve"> </w:t>
      </w:r>
      <w:r>
        <w:t xml:space="preserve">Rome,</w:t>
      </w:r>
      <w:r>
        <w:t xml:space="preserve"> </w:t>
      </w:r>
      <w:r>
        <w:t xml:space="preserve">Italy</w:t>
      </w:r>
    </w:p>
    <w:bookmarkStart w:id="20" w:name="Xd517809a429b17c10545bb05398b6a106116da8"/>
    <w:p>
      <w:pPr>
        <w:pStyle w:val="Heading1"/>
      </w:pPr>
      <w:r>
        <w:t xml:space="preserve">Project Report: Establishment and Operational Framework for a Comprehensive Veterinarian Clinic in Rome, Italy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Health Authorities</w:t>
      </w:r>
      <w:r>
        <w:br/>
      </w:r>
    </w:p>
    <w:p>
      <w:pPr>
        <w:pStyle w:val="BodyText"/>
      </w:pPr>
      <w:r>
        <w:t xml:space="preserve">From:</w:t>
      </w:r>
    </w:p>
    <w:p>
      <w:pPr>
        <w:pStyle w:val="BodyText"/>
      </w:pPr>
      <w:r>
        <w:rPr>
          <w:bCs/>
          <w:b/>
        </w:rPr>
        <w:t xml:space="preserve">Status:</w:t>
      </w:r>
      <w:r>
        <w:t xml:space="preserve"> </w:t>
      </w:r>
      <w:r>
        <w:t xml:space="preserve">Final Draft for Approval</w:t>
      </w:r>
    </w:p>
    <w:bookmarkEnd w:id="20"/>
    <w:bookmarkStart w:id="21" w:name="executive-summary"/>
    <w:p>
      <w:pPr>
        <w:pStyle w:val="Heading2"/>
      </w:pPr>
      <w:r>
        <w:t xml:space="preserve">1. Executive Summary</w:t>
      </w:r>
    </w:p>
    <w:p>
      <w:pPr>
        <w:pStyle w:val="FirstParagraph"/>
      </w:pPr>
      <w:r>
        <w:t xml:space="preserve">This document outlines the strategic plan, operational requirements, and regulatory compliance framework for establishing a high-standard Veterinarian facility within the historic and bustling capital city of Italy, specifically targeting the metropolitan area of Rome. As pet ownership rates rise across Europe, particularly in urban centers like Italy Rome, there is an increasing demand for specialized veterinary care that combines modern medical technology with compassionate service. This project report details the methodology for selecting a location, hiring qualified personnel, acquiring necessary equipment, and navigating the unique bureaucratic landscape of Italian municipal regulations to ensure a sustainable and profitable business model.</w:t>
      </w:r>
    </w:p>
    <w:bookmarkEnd w:id="21"/>
    <w:bookmarkStart w:id="24" w:name="X787eda0ea6c7b134cf0436f9a470a2d51b38a7e"/>
    <w:p>
      <w:pPr>
        <w:pStyle w:val="Heading2"/>
      </w:pPr>
      <w:r>
        <w:t xml:space="preserve">2. Market Analysis: The Context of Italy Rome</w:t>
      </w:r>
    </w:p>
    <w:p>
      <w:pPr>
        <w:pStyle w:val="FirstParagraph"/>
      </w:pPr>
      <w:r>
        <w:t xml:space="preserve">Rome represents a unique market dynamic within the broader context of Italian healthcare services. As the capital city, it possesses a dense population with high residential turnover and a significant number of expatriates who are accustomed to international standards of care for their companion animals. However, the specific geography and urban planning of Italy Rome present distinct challenges.</w:t>
      </w:r>
    </w:p>
    <w:bookmarkStart w:id="22" w:name="demand-drivers"/>
    <w:p>
      <w:pPr>
        <w:pStyle w:val="Heading3"/>
      </w:pPr>
      <w:r>
        <w:t xml:space="preserve">2.1 Demand Drivers</w:t>
      </w:r>
    </w:p>
    <w:p>
      <w:pPr>
        <w:numPr>
          <w:ilvl w:val="0"/>
          <w:numId w:val="1001"/>
        </w:numPr>
        <w:pStyle w:val="Compact"/>
      </w:pPr>
      <w:r>
        <w:rPr>
          <w:bCs/>
          <w:b/>
        </w:rPr>
        <w:t xml:space="preserve">Demonetization:</w:t>
      </w:r>
      <w:r>
        <w:t xml:space="preserve">The growing recognition that pets are family members has led to increased spending on preventative care, surgery, and specialized treatments in Italy Rome.</w:t>
      </w:r>
    </w:p>
    <w:p>
      <w:pPr>
        <w:numPr>
          <w:ilvl w:val="0"/>
          <w:numId w:val="1001"/>
        </w:numPr>
        <w:pStyle w:val="Compact"/>
      </w:pPr>
      <w:r>
        <w:rPr>
          <w:bCs/>
          <w:b/>
        </w:rPr>
        <w:t xml:space="preserve">Tourism Impact:</w:t>
      </w:r>
      <w:r>
        <w:t xml:space="preserve">Rome attracts millions of tourists annually. Many travelers bring their pets or adopt stray animals locally, creating a need for emergency veterinary services that can handle cross-border health certifications and acute trauma cases.</w:t>
      </w:r>
    </w:p>
    <w:p>
      <w:pPr>
        <w:numPr>
          <w:ilvl w:val="0"/>
          <w:numId w:val="1001"/>
        </w:numPr>
        <w:pStyle w:val="Compact"/>
      </w:pPr>
      <w:r>
        <w:rPr>
          <w:bCs/>
          <w:b/>
        </w:rPr>
        <w:t xml:space="preserve">Aging Population:</w:t>
      </w:r>
      <w:r>
        <w:t xml:space="preserve">An significant demographic in Italy Rome is elderly residents who rely on companion animals for emotional support, requiring consistent and gentle long-term care.</w:t>
      </w:r>
    </w:p>
    <w:bookmarkEnd w:id="22"/>
    <w:bookmarkStart w:id="23" w:name="competitive-landscape"/>
    <w:p>
      <w:pPr>
        <w:pStyle w:val="Heading3"/>
      </w:pPr>
      <w:r>
        <w:t xml:space="preserve">2.2 Competitive Landscape</w:t>
      </w:r>
    </w:p>
    <w:p>
      <w:pPr>
        <w:pStyle w:val="FirstParagraph"/>
      </w:pPr>
      <w:r>
        <w:t xml:space="preserve">The existing market in Italy Rome is fragmented, consisting largely of small, family-owned clinics and a few large hospital chains. There is a notable gap in the mid-to-high-end market segment that offers extended hours, multidisciplinary specialists (such as oncology and cardiology), and English-speaking staff. Our project aims to fill this void by positioning our Veterinarian facility as a premium service provider.</w:t>
      </w:r>
    </w:p>
    <w:bookmarkEnd w:id="23"/>
    <w:bookmarkEnd w:id="24"/>
    <w:bookmarkStart w:id="27" w:name="X4bc4b1c7ef29040b8a00b7c589cb9a284653636"/>
    <w:p>
      <w:pPr>
        <w:pStyle w:val="Heading2"/>
      </w:pPr>
      <w:r>
        <w:t xml:space="preserve">3. Regulatory Compliance and Legal Framework</w:t>
      </w:r>
    </w:p>
    <w:p>
      <w:pPr>
        <w:pStyle w:val="FirstParagraph"/>
      </w:pPr>
      <w:r>
        <w:t xml:space="preserve">Navigating the legal requirements for opening a Veterinarian practice in Italy Rome requires strict adherence to both national laws (Regno d'Italia historical codes updated by modern legislation) and local municipal ordinances.</w:t>
      </w:r>
    </w:p>
    <w:bookmarkStart w:id="25" w:name="licensing-requirements"/>
    <w:p>
      <w:pPr>
        <w:pStyle w:val="Heading3"/>
      </w:pPr>
      <w:r>
        <w:t xml:space="preserve">3.1 Licensing Requirements</w:t>
      </w:r>
    </w:p>
    <w:p>
      <w:pPr>
        <w:numPr>
          <w:ilvl w:val="0"/>
          <w:numId w:val="1002"/>
        </w:numPr>
        <w:pStyle w:val="Compact"/>
      </w:pPr>
      <w:r>
        <w:rPr>
          <w:bCs/>
          <w:b/>
        </w:rPr>
        <w:t xml:space="preserve">MVE Certification:</w:t>
      </w:r>
      <w:r>
        <w:t xml:space="preserve">The lead veterinarian must hold a valid license to practice medicine in Italy, recognized by the Order of Veterinarians (Ordine dei Medici Veterinari) of Rome.</w:t>
      </w:r>
    </w:p>
    <w:p>
      <w:pPr>
        <w:numPr>
          <w:ilvl w:val="0"/>
          <w:numId w:val="1002"/>
        </w:numPr>
        <w:pStyle w:val="Compact"/>
      </w:pPr>
      <w:r>
        <w:rPr>
          <w:bCs/>
          <w:b/>
        </w:rPr>
        <w:t xml:space="preserve">AWS Authorization:</w:t>
      </w:r>
      <w:r>
        <w:t xml:space="preserve">The facility must obtain authorization from the local health authority (ASL Roma), ensuring that hygiene and structural standards meet EU directives on animal health.</w:t>
      </w:r>
    </w:p>
    <w:p>
      <w:pPr>
        <w:numPr>
          <w:ilvl w:val="0"/>
          <w:numId w:val="1002"/>
        </w:numPr>
        <w:pStyle w:val="Compact"/>
      </w:pPr>
      <w:r>
        <w:rPr>
          <w:bCs/>
          <w:b/>
        </w:rPr>
        <w:t xml:space="preserve">Waste Management Contracts:</w:t>
      </w:r>
      <w:r>
        <w:t xml:space="preserve">Rome has strict regulations regarding the disposal of biological and hazardous medical waste. The project includes contracts with certified waste management firms operating within Italy Rome.</w:t>
      </w:r>
    </w:p>
    <w:bookmarkEnd w:id="25"/>
    <w:bookmarkStart w:id="26" w:name="zoning-and-infrastructure"/>
    <w:p>
      <w:pPr>
        <w:pStyle w:val="Heading3"/>
      </w:pPr>
      <w:r>
        <w:t xml:space="preserve">3.2 Zoning and Infrastructure</w:t>
      </w:r>
    </w:p>
    <w:p>
      <w:pPr>
        <w:pStyle w:val="FirstParagraph"/>
      </w:pPr>
      <w:r>
        <w:t xml:space="preserve">Finding suitable premises in Italy Rome is a critical path item. Due to the historic nature of much of the city, many buildings are protected heritage sites, limiting renovation possibilities. The selected site must comply with noise pollution regulations (ordinances regarding animal barking) and have adequate ventilation systems to handle medical odors without disturbing neighbors.</w:t>
      </w:r>
    </w:p>
    <w:bookmarkEnd w:id="26"/>
    <w:bookmarkEnd w:id="27"/>
    <w:bookmarkStart w:id="30" w:name="operational-strategy"/>
    <w:p>
      <w:pPr>
        <w:pStyle w:val="Heading2"/>
      </w:pPr>
      <w:r>
        <w:t xml:space="preserve">4. Operational Strategy</w:t>
      </w:r>
    </w:p>
    <w:p>
      <w:pPr>
        <w:pStyle w:val="FirstParagraph"/>
      </w:pPr>
      <w:r>
        <w:t xml:space="preserve">The operational model for this Veterinarian clinic is designed to maximize efficiency while maintaining the high level of care expected in a capital city like Rome.</w:t>
      </w:r>
    </w:p>
    <w:bookmarkStart w:id="28" w:name="service-offerings"/>
    <w:p>
      <w:pPr>
        <w:pStyle w:val="Heading3"/>
      </w:pPr>
      <w:r>
        <w:t xml:space="preserve">4.1 Service Offerings</w:t>
      </w:r>
    </w:p>
    <w:p>
      <w:pPr>
        <w:numPr>
          <w:ilvl w:val="0"/>
          <w:numId w:val="1003"/>
        </w:numPr>
        <w:pStyle w:val="Compact"/>
      </w:pPr>
      <w:r>
        <w:rPr>
          <w:bCs/>
          <w:b/>
        </w:rPr>
        <w:t xml:space="preserve">General Practice:</w:t>
      </w:r>
      <w:r>
        <w:t xml:space="preserve">Routine check-ups, vaccinations, and parasite control.</w:t>
      </w:r>
    </w:p>
    <w:p>
      <w:pPr>
        <w:numPr>
          <w:ilvl w:val="0"/>
          <w:numId w:val="1003"/>
        </w:numPr>
        <w:pStyle w:val="Compact"/>
      </w:pPr>
      <w:r>
        <w:rPr>
          <w:bCs/>
          <w:b/>
        </w:rPr>
        <w:t xml:space="preserve">Surgical Suite:</w:t>
      </w:r>
      <w:r>
        <w:t xml:space="preserve">A fully equipped operating theater for soft tissue surgery, orthopedics, and dentistry.</w:t>
      </w:r>
    </w:p>
    <w:p>
      <w:pPr>
        <w:numPr>
          <w:ilvl w:val="0"/>
          <w:numId w:val="1003"/>
        </w:numPr>
        <w:pStyle w:val="Compact"/>
      </w:pPr>
      <w:r>
        <w:t xml:space="preserve">Diagnostics:In-house laboratory for blood work and urinalysis, plus digital radiography (X-ray) and ultrasound capabilities.</w:t>
      </w:r>
    </w:p>
    <w:p>
      <w:pPr>
        <w:numPr>
          <w:ilvl w:val="0"/>
          <w:numId w:val="1003"/>
        </w:numPr>
        <w:pStyle w:val="Compact"/>
      </w:pPr>
      <w:r>
        <w:t xml:space="preserve">Euthanasia Palliative Care:A dedicated, quiet space designed to provide dignity and comfort for end-of-life care, a service highly valued by owners in Italy Rome.</w:t>
      </w:r>
    </w:p>
    <w:bookmarkEnd w:id="28"/>
    <w:bookmarkStart w:id="29" w:name="staffing-plan"/>
    <w:p>
      <w:pPr>
        <w:pStyle w:val="Heading3"/>
      </w:pPr>
      <w:r>
        <w:t xml:space="preserve">4.2 Staffing Plan</w:t>
      </w:r>
    </w:p>
    <w:p>
      <w:pPr>
        <w:pStyle w:val="FirstParagraph"/>
      </w:pPr>
      <w:r>
        <w:t xml:space="preserve">The clinic will employ a multidisciplinary team including:</w:t>
      </w:r>
    </w:p>
    <w:p>
      <w:pPr>
        <w:numPr>
          <w:ilvl w:val="0"/>
          <w:numId w:val="1004"/>
        </w:numPr>
        <w:pStyle w:val="Compact"/>
      </w:pPr>
      <w:r>
        <w:t xml:space="preserve">Veterinarians:A lead specialist and associate vets.</w:t>
      </w:r>
    </w:p>
    <w:p>
      <w:pPr>
        <w:numPr>
          <w:ilvl w:val="0"/>
          <w:numId w:val="1004"/>
        </w:numPr>
        <w:pStyle w:val="Compact"/>
      </w:pPr>
      <w:r>
        <w:t xml:space="preserve">Receptionists:Skilled in appointment scheduling and insurance processing.</w:t>
      </w:r>
    </w:p>
    <w:bookmarkEnd w:id="29"/>
    <w:bookmarkEnd w:id="30"/>
    <w:bookmarkStart w:id="33" w:name="financial-overview"/>
    <w:p>
      <w:pPr>
        <w:pStyle w:val="Heading2"/>
      </w:pPr>
      <w:r>
        <w:t xml:space="preserve">5. Financial Overview</w:t>
      </w:r>
    </w:p>
    <w:p>
      <w:pPr>
        <w:pStyle w:val="FirstParagraph"/>
      </w:pPr>
      <w:r>
        <w:t xml:space="preserve">The financial projection for this Veterinarian project in Italy Rome accounts for high initial setup costs due to real estate prices and import taxes on specialized medical equipment.</w:t>
      </w:r>
    </w:p>
    <w:bookmarkStart w:id="31" w:name="initial-capital-expenditure-capex"/>
    <w:p>
      <w:pPr>
        <w:pStyle w:val="Heading3"/>
      </w:pPr>
      <w:r>
        <w:t xml:space="preserve">5.1 Initial Capital Expenditure (CapEx)</w:t>
      </w:r>
    </w:p>
    <w:p>
      <w:pPr>
        <w:numPr>
          <w:ilvl w:val="0"/>
          <w:numId w:val="1005"/>
        </w:numPr>
        <w:pStyle w:val="Compact"/>
      </w:pPr>
      <w:r>
        <w:t xml:space="preserve">Rent Deposit and Renovation: €80,000</w:t>
      </w:r>
    </w:p>
    <w:p>
      <w:pPr>
        <w:numPr>
          <w:ilvl w:val="0"/>
          <w:numId w:val="1005"/>
        </w:numPr>
        <w:pStyle w:val="Compact"/>
      </w:pPr>
      <w:r>
        <w:t xml:space="preserve">Licensing and Legal Fees:€15, including ASL approvals in Italy Rome.</w:t>
      </w:r>
    </w:p>
    <w:bookmarkEnd w:id="31"/>
    <w:bookmarkStart w:id="32" w:name="operating-expenses-opex"/>
    <w:p>
      <w:pPr>
        <w:pStyle w:val="Heading3"/>
      </w:pPr>
      <w:r>
        <w:t xml:space="preserve">5.2 Operating Expenses (OpEx)</w:t>
      </w:r>
    </w:p>
    <w:p>
      <w:pPr>
        <w:numPr>
          <w:ilvl w:val="0"/>
          <w:numId w:val="1006"/>
        </w:numPr>
        <w:pStyle w:val="Compact"/>
      </w:pPr>
      <w:r>
        <w:t xml:space="preserve">Rent:Moderate to high, depending on the specific district within Italy Rome. We anticipate a monthly cost of €4,00-€6,00.</w:t>
      </w:r>
    </w:p>
    <w:p>
      <w:pPr>
        <w:numPr>
          <w:ilvl w:val="0"/>
          <w:numId w:val="1006"/>
        </w:numPr>
        <w:pStyle w:val="Compact"/>
      </w:pPr>
      <w:r>
        <w:t xml:space="preserve">Utilities:Higher energy costs for running diagnostic equipment and climate control for animals.</w:t>
      </w:r>
    </w:p>
    <w:p>
      <w:pPr>
        <w:numPr>
          <w:ilvl w:val="0"/>
          <w:numId w:val="1000"/>
        </w:numPr>
        <w:pStyle w:val="Compact"/>
      </w:pPr>
      <w:r>
        <w:t xml:space="preserve">Personnel:Competitive salaries to retain top talent in the Italy Rome market.</w:t>
      </w:r>
    </w:p>
    <w:bookmarkEnd w:id="32"/>
    <w:bookmarkEnd w:id="33"/>
    <w:bookmarkStart w:id="34" w:name="risk-management"/>
    <w:p>
      <w:pPr>
        <w:pStyle w:val="Heading2"/>
      </w:pPr>
      <w:r>
        <w:t xml:space="preserve">6. Risk Management</w:t>
      </w:r>
    </w:p>
    <w:p>
      <w:pPr>
        <w:pStyle w:val="FirstParagraph"/>
      </w:pPr>
      <w:r>
        <w:t xml:space="preserve">Bureaucratic Delays:The process of obtaining permits in Italy Rome can be slow. Mitigation involves engaging a local consultant specialized in Italian health law early in the project.</w:t>
      </w:r>
    </w:p>
    <w:p>
      <w:pPr>
        <w:pStyle w:val="BodyText"/>
      </w:pPr>
      <w:r>
        <w:t xml:space="preserve">Economic Fluctuations:Economic downturns can affect discretionary spending on pet care. To mitigate this, we will introduce subscription-based preventive care plans to ensure recurring revenue streams.</w:t>
      </w:r>
    </w:p>
    <w:bookmarkEnd w:id="34"/>
    <w:bookmarkStart w:id="35" w:name="conclusion-and-recommendations"/>
    <w:p>
      <w:pPr>
        <w:pStyle w:val="Heading2"/>
      </w:pPr>
      <w:r>
        <w:t xml:space="preserve">7. Conclusion and Recommendations</w:t>
      </w:r>
    </w:p>
    <w:p>
      <w:pPr>
        <w:pStyle w:val="FirstParagraph"/>
      </w:pPr>
      <w:r>
        <w:t xml:space="preserve">The establishment of a Veterinarian clinic in Italy Rome is a viable and socially responsible project that addresses a growing need for professional animal healthcare. By respecting the cultural significance of pets in Italy, adhering to the rigorous standards required by Roman municipal authorities, and implementing a modern operational model, this project is poised for success.</w:t>
      </w:r>
    </w:p>
    <w:p>
      <w:pPr>
        <w:pStyle w:val="BodyText"/>
      </w:pPr>
      <w:r>
        <w:t xml:space="preserve">We recommend immediate approval of the budget allocation to begin site selection in key districts such as Parioli or Trastevere, where demand from affluent residents and expatriates in Italy Rome is highest. Furthermore, we advise initiating discussions with the Order of Veterinarians immediately to ensure all personnel qualifications are aligned with local requirements.</w:t>
      </w:r>
    </w:p>
    <w:p>
      <w:pPr>
        <w:pStyle w:val="BodyText"/>
      </w:pPr>
      <w:r>
        <w:t xml:space="preserve">This project not only promises financial returns but also contributes to the public health infrastructure of Italy Rome by promoting responsible pet ownership and animal welfare.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Veterinary Services Implementation in Rome, Italy</dc:title>
  <dc:creator/>
  <dc:language>en</dc:language>
  <cp:keywords/>
  <dcterms:created xsi:type="dcterms:W3CDTF">2026-07-29T06:58:31Z</dcterms:created>
  <dcterms:modified xsi:type="dcterms:W3CDTF">2026-07-29T06:58:31Z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