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Modern</w:t>
      </w:r>
      <w:r>
        <w:t xml:space="preserve"> </w:t>
      </w:r>
      <w:r>
        <w:t xml:space="preserve">Veterinarian</w:t>
      </w:r>
      <w:r>
        <w:t xml:space="preserve"> </w:t>
      </w:r>
      <w:r>
        <w:t xml:space="preserve">Service</w:t>
      </w:r>
      <w:r>
        <w:t xml:space="preserve"> </w:t>
      </w:r>
      <w:r>
        <w:t xml:space="preserve">in</w:t>
      </w:r>
      <w:r>
        <w:t xml:space="preserve"> </w:t>
      </w:r>
      <w:r>
        <w:t xml:space="preserve">Japan</w:t>
      </w:r>
      <w:r>
        <w:t xml:space="preserve"> </w:t>
      </w:r>
      <w:r>
        <w:t xml:space="preserve">Kyoto</w:t>
      </w:r>
    </w:p>
    <w:bookmarkStart w:id="30" w:name="X479b55fbc5306f238807d123ccb6211e9462d34"/>
    <w:p>
      <w:pPr>
        <w:pStyle w:val="Heading1"/>
      </w:pPr>
      <w:r>
        <w:t xml:space="preserve">Project Report: Strategic Implementation of Advanced Veterinary Care in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Board of Directors, International Animal Health Initiative</w:t>
      </w:r>
      <w:r>
        <w:br/>
      </w:r>
      <w:r>
        <w:rPr>
          <w:bCs/>
          <w:b/>
        </w:rPr>
        <w:t xml:space="preserve">From:</w:t>
      </w:r>
      <w:r>
        <w:t xml:space="preserve"> </w:t>
      </w:r>
      <w:r>
        <w:t xml:space="preserve">Project Management Team</w:t>
      </w:r>
      <w:r>
        <w:br/>
      </w:r>
    </w:p>
    <w:bookmarkStart w:id="20" w:name="executive-summary"/>
    <w:p>
      <w:pPr>
        <w:pStyle w:val="Heading2"/>
      </w:pPr>
      <w:r>
        <w:t xml:space="preserve">1. Executive Summary</w:t>
      </w:r>
    </w:p>
    <w:p>
      <w:pPr>
        <w:pStyle w:val="FirstParagraph"/>
      </w:pPr>
      <w:r>
        <w:t xml:space="preserve">This document outlines the comprehensive project plan for the establishment of a state-of-the-art veterinary clinic in the historic and culturally significant region of Japan Kyoto. As pet ownership rises globally and specifically within urban centers, there is an increasing demand for specialized medical care that combines modern technology with compassionate service. This</w:t>
      </w:r>
      <w:r>
        <w:t xml:space="preserve"> </w:t>
      </w:r>
      <w:r>
        <w:rPr>
          <w:bCs/>
          <w:b/>
        </w:rPr>
        <w:t xml:space="preserve">Veterinarian</w:t>
      </w:r>
      <w:r>
        <w:t xml:space="preserve"> </w:t>
      </w:r>
      <w:r>
        <w:t xml:space="preserve">project aims to fill a critical gap in the local healthcare ecosystem by providing high-quality, accessible, and culturally attuned animal care services in</w:t>
      </w:r>
      <w:r>
        <w:t xml:space="preserve"> </w:t>
      </w:r>
      <w:r>
        <w:rPr>
          <w:bCs/>
          <w:b/>
        </w:rPr>
        <w:t xml:space="preserve">Japan Kyoto</w:t>
      </w:r>
      <w:r>
        <w:t xml:space="preserve">. The primary objective is to create a sustainable business model that not only generates revenue but also enhances the welfare standards for companion animals in this densely populated yet traditional area.</w:t>
      </w:r>
    </w:p>
    <w:bookmarkEnd w:id="20"/>
    <w:bookmarkStart w:id="21" w:name="X637f8f376bf8a3b25fe026b321ff8d247bdebeb"/>
    <w:p>
      <w:pPr>
        <w:pStyle w:val="Heading2"/>
      </w:pPr>
      <w:r>
        <w:t xml:space="preserve">2. Market Analysis: The Context of Japan Kyoto</w:t>
      </w:r>
    </w:p>
    <w:p>
      <w:pPr>
        <w:pStyle w:val="FirstParagraph"/>
      </w:pPr>
      <w:r>
        <w:t xml:space="preserve">To understand the viability of this project, one must first analyze the unique socio-economic landscape of</w:t>
      </w:r>
      <w:r>
        <w:t xml:space="preserve"> </w:t>
      </w:r>
      <w:r>
        <w:rPr>
          <w:bCs/>
          <w:b/>
        </w:rPr>
        <w:t xml:space="preserve">Japan Kyoto</w:t>
      </w:r>
      <w:r>
        <w:t xml:space="preserve">. Known globally for its preservation of traditional architecture, temples, and cultural heritage,</w:t>
      </w:r>
      <w:r>
        <w:t xml:space="preserve"> </w:t>
      </w:r>
      <w:r>
        <w:rPr>
          <w:bCs/>
          <w:b/>
        </w:rPr>
        <w:t xml:space="preserve">Japan Kyoto</w:t>
      </w:r>
    </w:p>
    <w:p>
      <w:pPr>
        <w:pStyle w:val="BodyText"/>
      </w:pPr>
      <w:r>
        <w:t xml:space="preserve">In</w:t>
      </w:r>
      <w:r>
        <w:t xml:space="preserve"> </w:t>
      </w:r>
      <w:r>
        <w:rPr>
          <w:bCs/>
          <w:b/>
        </w:rPr>
        <w:t xml:space="preserve">Japan Kyoto</w:t>
      </w:r>
      <w:r>
        <w:t xml:space="preserve">, there is a distinct preference for high-quality, trustworthy services. The local population places immense value on hygiene, professionalism, and advanced medical capabilities. However, current veterinary infrastructure in certain wards of</w:t>
      </w:r>
      <w:r>
        <w:t xml:space="preserve"> </w:t>
      </w:r>
      <w:r>
        <w:rPr>
          <w:bCs/>
          <w:b/>
        </w:rPr>
        <w:t xml:space="preserve">Japan Kyoto</w:t>
      </w:r>
      <w:r>
        <w:t xml:space="preserve">Japan Kyoto, who often face long travel times during medical emergencies.</w:t>
      </w:r>
    </w:p>
    <w:bookmarkEnd w:id="21"/>
    <w:bookmarkStart w:id="22" w:name="project-objectives-and-scope"/>
    <w:p>
      <w:pPr>
        <w:pStyle w:val="Heading2"/>
      </w:pPr>
      <w:r>
        <w:t xml:space="preserve">3. Project Objectives and Scope</w:t>
      </w:r>
    </w:p>
    <w:p>
      <w:pPr>
        <w:pStyle w:val="FirstParagraph"/>
      </w:pPr>
      <w:r>
        <w:t xml:space="preserve">The core mission of this initiative is to establish a premier</w:t>
      </w:r>
      <w:r>
        <w:t xml:space="preserve"> </w:t>
      </w:r>
      <w:r>
        <w:rPr>
          <w:bCs/>
          <w:b/>
        </w:rPr>
        <w:t xml:space="preserve">Veterinarian</w:t>
      </w:r>
      <w:r>
        <w:t xml:space="preserve"> </w:t>
      </w:r>
      <w:r>
        <w:t xml:space="preserve">facility that serves as a one-stop solution for animal health needs. The specific objectives include:</w:t>
      </w:r>
    </w:p>
    <w:p>
      <w:pPr>
        <w:numPr>
          <w:ilvl w:val="0"/>
          <w:numId w:val="1001"/>
        </w:numPr>
        <w:pStyle w:val="Compact"/>
      </w:pPr>
      <w:r>
        <w:rPr>
          <w:bCs/>
          <w:b/>
        </w:rPr>
        <w:t xml:space="preserve">Clinical Excellence:</w:t>
      </w:r>
      <w:r>
        <w:t xml:space="preserve"> </w:t>
      </w:r>
      <w:r>
        <w:t xml:space="preserve">To deploy cutting-edge diagnostic equipment, including digital radiography, ultrasound, and laboratory services on-site.</w:t>
      </w:r>
    </w:p>
    <w:p>
      <w:pPr>
        <w:numPr>
          <w:ilvl w:val="0"/>
          <w:numId w:val="1001"/>
        </w:numPr>
        <w:pStyle w:val="Compact"/>
      </w:pPr>
      <w:r>
        <w:rPr>
          <w:bCs/>
          <w:b/>
        </w:rPr>
        <w:t xml:space="preserve">Cultural Integration:</w:t>
      </w:r>
      <w:r>
        <w:t xml:space="preserve"> </w:t>
      </w:r>
      <w:r>
        <w:t xml:space="preserve">To design a service model that respects the unique cultural nuances of the people in</w:t>
      </w:r>
    </w:p>
    <w:p>
      <w:pPr>
        <w:numPr>
          <w:ilvl w:val="0"/>
          <w:numId w:val="1000"/>
        </w:numPr>
        <w:pStyle w:val="Compact"/>
      </w:pPr>
      <w:r>
        <w:t xml:space="preserve">Japan Kyoto, emphasizing respect, cleanliness, and personalized attention.</w:t>
      </w:r>
    </w:p>
    <w:p>
      <w:pPr>
        <w:numPr>
          <w:ilvl w:val="0"/>
          <w:numId w:val="1001"/>
        </w:numPr>
        <w:pStyle w:val="Compact"/>
      </w:pPr>
      <w:r>
        <w:rPr>
          <w:bCs/>
          <w:b/>
        </w:rPr>
        <w:t xml:space="preserve">Emergency Readiness:</w:t>
      </w:r>
      <w:r>
        <w:t xml:space="preserve">To operate a 24/7 emergency response unit, addressing the gap in after-hours care currently prevalent in</w:t>
      </w:r>
      <w:r>
        <w:t xml:space="preserve"> </w:t>
      </w:r>
      <w:r>
        <w:rPr>
          <w:bCs/>
          <w:b/>
        </w:rPr>
        <w:t xml:space="preserve">Japan Kyoto</w:t>
      </w:r>
      <w:r>
        <w:t xml:space="preserve">.</w:t>
      </w:r>
    </w:p>
    <w:p>
      <w:pPr>
        <w:numPr>
          <w:ilvl w:val="0"/>
          <w:numId w:val="1001"/>
        </w:numPr>
        <w:pStyle w:val="Compact"/>
      </w:pPr>
      <w:r>
        <w:t xml:space="preserve">Educational Outreach:To conduct community workshops on pet health, nutrition, and preventative care tailored to the residents of</w:t>
      </w:r>
    </w:p>
    <w:p>
      <w:pPr>
        <w:numPr>
          <w:ilvl w:val="0"/>
          <w:numId w:val="1000"/>
        </w:numPr>
        <w:pStyle w:val="Compact"/>
      </w:pPr>
      <w:r>
        <w:t xml:space="preserve">Japan Kyoto.</w:t>
      </w:r>
    </w:p>
    <w:bookmarkEnd w:id="22"/>
    <w:bookmarkStart w:id="25" w:name="X627c8df6e473e6c85a591d488dde5cff704d5e1"/>
    <w:p>
      <w:pPr>
        <w:pStyle w:val="Heading2"/>
      </w:pPr>
      <w:r>
        <w:t xml:space="preserve">4. Operational Strategy for the Veterinarian Clinic</w:t>
      </w:r>
    </w:p>
    <w:p>
      <w:pPr>
        <w:pStyle w:val="FirstParagraph"/>
      </w:pPr>
      <w:r>
        <w:t xml:space="preserve">The operational framework is built around efficiency and patient comfort. The facility will be located in a central ward of</w:t>
      </w:r>
      <w:r>
        <w:t xml:space="preserve"> </w:t>
      </w:r>
      <w:r>
        <w:rPr>
          <w:bCs/>
          <w:b/>
        </w:rPr>
        <w:t xml:space="preserve">Japan Kyoto</w:t>
      </w:r>
      <w:r>
        <w:t xml:space="preserve">, easily accessible by public transport, which is crucial given the traffic constraints and parking limitations in historic city centers.</w:t>
      </w:r>
    </w:p>
    <w:bookmarkStart w:id="23" w:name="staffing-requirements"/>
    <w:p>
      <w:pPr>
        <w:pStyle w:val="Heading3"/>
      </w:pPr>
      <w:r>
        <w:t xml:space="preserve">4.1 Staffing Requirements</w:t>
      </w:r>
    </w:p>
    <w:p>
      <w:pPr>
        <w:pStyle w:val="FirstParagraph"/>
      </w:pPr>
      <w:r>
        <w:t xml:space="preserve">The success of any</w:t>
      </w:r>
    </w:p>
    <w:p>
      <w:pPr>
        <w:pStyle w:val="BodyText"/>
      </w:pPr>
      <w:r>
        <w:t xml:space="preserve">Veterinarian practice relies heavily on human capital. The staffing plan includes hiring licensed veterinarians with specialized training in internal medicine, surgery, and dentistry. Furthermore, recognizing the international nature of some neighborhoods in</w:t>
      </w:r>
      <w:r>
        <w:t xml:space="preserve"> </w:t>
      </w:r>
      <w:r>
        <w:rPr>
          <w:bCs/>
          <w:b/>
        </w:rPr>
        <w:t xml:space="preserve">Japan Kyoto</w:t>
      </w:r>
      <w:r>
        <w:t xml:space="preserve">, we will recruit bilingual staff members capable of communicating effectively with both local Japanese speakers and expatriate residents. This linguistic capability is a significant differentiator for our</w:t>
      </w:r>
    </w:p>
    <w:p>
      <w:pPr>
        <w:pStyle w:val="BodyText"/>
      </w:pPr>
      <w:r>
        <w:t xml:space="preserve">Veterinarian brand.</w:t>
      </w:r>
    </w:p>
    <w:bookmarkEnd w:id="23"/>
    <w:bookmarkStart w:id="24" w:name="facility-design-and-hygiene"/>
    <w:p>
      <w:pPr>
        <w:pStyle w:val="Heading3"/>
      </w:pPr>
      <w:r>
        <w:t xml:space="preserve">4.2 Facility Design and Hygiene</w:t>
      </w:r>
    </w:p>
    <w:p>
      <w:pPr>
        <w:pStyle w:val="FirstParagraph"/>
      </w:pPr>
      <w:r>
        <w:t xml:space="preserve">In line with the high hygiene standards expected in</w:t>
      </w:r>
      <w:r>
        <w:t xml:space="preserve"> </w:t>
      </w:r>
      <w:r>
        <w:rPr>
          <w:bCs/>
          <w:b/>
        </w:rPr>
        <w:t xml:space="preserve">Japan Kyoto</w:t>
      </w:r>
      <w:r>
        <w:t xml:space="preserve">, the clinic design will prioritize infection control. Separate waiting areas for cats and dogs will be implemented to reduce stress for feline patients, a practice increasingly demanded by informed pet owners. The interior design will incorporate natural light and calming colors to create a non-clinical atmosphere, reducing anxiety for both animals and their owners.</w:t>
      </w:r>
    </w:p>
    <w:bookmarkEnd w:id="24"/>
    <w:bookmarkEnd w:id="25"/>
    <w:bookmarkStart w:id="26" w:name="financial-projections-and-sustainability"/>
    <w:p>
      <w:pPr>
        <w:pStyle w:val="Heading2"/>
      </w:pPr>
      <w:r>
        <w:t xml:space="preserve">5. Financial Projections and Sustainability</w:t>
      </w:r>
    </w:p>
    <w:p>
      <w:pPr>
        <w:pStyle w:val="FirstParagraph"/>
      </w:pPr>
      <w:r>
        <w:t xml:space="preserve">The financial model projects steady growth over the first three years. Initial capital expenditure covers real estate leasing, renovation to meet strict Japanese building codes, and procurement of advanced medical equipment. Revenue streams will include consultation fees, diagnostic testing, surgical procedures, vaccinations, and retail sales of premium pet food and supplies.</w:t>
      </w:r>
    </w:p>
    <w:p>
      <w:pPr>
        <w:pStyle w:val="BodyText"/>
      </w:pPr>
      <w:r>
        <w:t xml:space="preserve">Given the rising disposable income in middle-to-upper-class households in</w:t>
      </w:r>
      <w:r>
        <w:t xml:space="preserve"> </w:t>
      </w:r>
      <w:r>
        <w:rPr>
          <w:bCs/>
          <w:b/>
        </w:rPr>
        <w:t xml:space="preserve">Japan Kyoto</w:t>
      </w:r>
      <w:r>
        <w:t xml:space="preserve">, there is a willingness to invest significantly in animal healthcare. We anticipate that the demand for preventive care packages will be particularly strong. Additionally, partnerships with local pet insurance providers will facilitate access to our services for a broader demographic.</w:t>
      </w:r>
    </w:p>
    <w:bookmarkEnd w:id="26"/>
    <w:bookmarkStart w:id="27" w:name="X74d2777531fe9bf0b923c9f7177cf2b369463da"/>
    <w:p>
      <w:pPr>
        <w:pStyle w:val="Heading2"/>
      </w:pPr>
      <w:r>
        <w:t xml:space="preserve">6. Regulatory Compliance and Ethical Considerations</w:t>
      </w:r>
    </w:p>
    <w:p>
      <w:pPr>
        <w:pStyle w:val="FirstParagraph"/>
      </w:pPr>
      <w:r>
        <w:t xml:space="preserve">Navigating the regulatory environment in Japan requires strict adherence to national and local laws regarding animal welfare and medical practice. The project team has engaged legal experts specializing in Japanese veterinary law to ensure full compliance with the Animal Protection Act. Moreover, ethical considerations regarding end-of-life care are paramount. We will establish clear protocols for euthanasia that prioritize dignity and comfort, reflecting the deep emotional bond many people in</w:t>
      </w:r>
      <w:r>
        <w:t xml:space="preserve"> </w:t>
      </w:r>
      <w:r>
        <w:rPr>
          <w:bCs/>
          <w:b/>
        </w:rPr>
        <w:t xml:space="preserve">Japan Kyoto</w:t>
      </w:r>
      <w:r>
        <w:t xml:space="preserve"> </w:t>
      </w:r>
      <w:r>
        <w:t xml:space="preserve">share with their pets.</w:t>
      </w:r>
    </w:p>
    <w:bookmarkEnd w:id="27"/>
    <w:bookmarkStart w:id="28" w:name="risk-management"/>
    <w:p>
      <w:pPr>
        <w:pStyle w:val="Heading2"/>
      </w:pPr>
      <w:r>
        <w:t xml:space="preserve">7. Risk Management</w:t>
      </w:r>
    </w:p>
    <w:p>
      <w:pPr>
        <w:pStyle w:val="FirstParagraph"/>
      </w:pPr>
      <w:r>
        <w:t xml:space="preserve">Risks associated with this project include potential labor shortages in the veterinary field and economic fluctuations affecting consumer spending. To mitigate these risks, we will implement competitive compensation packages and professional development opportunities to retain top talent. Diversifying revenue streams through telemedicine consultations for minor issues may also provide a buffer against economic downturns.</w:t>
      </w:r>
    </w:p>
    <w:bookmarkEnd w:id="28"/>
    <w:bookmarkStart w:id="29" w:name="conclusion"/>
    <w:p>
      <w:pPr>
        <w:pStyle w:val="Heading2"/>
      </w:pPr>
      <w:r>
        <w:t xml:space="preserve">8. Conclusion</w:t>
      </w:r>
    </w:p>
    <w:p>
      <w:pPr>
        <w:pStyle w:val="FirstParagraph"/>
      </w:pPr>
      <w:r>
        <w:t xml:space="preserve">The establishment of this advanced</w:t>
      </w:r>
      <w:r>
        <w:t xml:space="preserve"> </w:t>
      </w:r>
      <w:r>
        <w:rPr>
          <w:bCs/>
          <w:b/>
        </w:rPr>
        <w:t xml:space="preserve">Veterinarian</w:t>
      </w:r>
      <w:r>
        <w:t xml:space="preserve"> </w:t>
      </w:r>
      <w:r>
        <w:t xml:space="preserve">facility in</w:t>
      </w:r>
    </w:p>
    <w:p>
      <w:pPr>
        <w:pStyle w:val="BodyText"/>
      </w:pPr>
      <w:r>
        <w:t xml:space="preserve">Japan Kyoto represents a timely and necessary intervention in the local healthcare landscape. By addressing the specific needs of pet owners in a region that values tradition yet embraces modernity, we position ourselves to become the leading provider of animal health services. The synergy between high-quality medical care and cultural sensitivity will drive customer loyalty and long-term sustainability. We recommend immediate approval to proceed with site acquisition and recruitment phases.</w:t>
      </w:r>
    </w:p>
    <w:p>
      <w:pPr>
        <w:pStyle w:val="BodyText"/>
      </w:pPr>
      <w:r>
        <w:rPr>
          <w:iCs/>
          <w:i/>
        </w:rPr>
        <w:t xml:space="preserve">This report was prepared by the International Animal Health Initiative Project Team for internal review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Modern Veterinarian Service in Japan Kyoto</dc:title>
  <dc:creator/>
  <dc:language>en</dc:language>
  <cp:keywords/>
  <dcterms:created xsi:type="dcterms:W3CDTF">2026-07-29T14:08:21Z</dcterms:created>
  <dcterms:modified xsi:type="dcterms:W3CDTF">2026-07-29T14:08:21Z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