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Veterinarian</w:t>
      </w:r>
      <w:r>
        <w:t xml:space="preserve"> </w:t>
      </w:r>
      <w:r>
        <w:t xml:space="preserve">Service</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a0e67d887532cc22eee5c7617133d1f73aeaff3"/>
    <w:p>
      <w:pPr>
        <w:pStyle w:val="Heading1"/>
      </w:pPr>
      <w:r>
        <w:t xml:space="preserve">Project Report: Establishing a Premier Veterinarian Service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r>
        <w:rPr>
          <w:iCs/>
          <w:i/>
          <w:vertAlign w:val="subscript"/>
        </w:rPr>
        <w:t xml:space="preserve">This document serves as a comprehensive Project Report regarding the strategic establishment of a high-standard veterinary clinic within the capital region, specifically addressing the unique healthcare needs of Saudi Arabia Riyadh.</w:t>
      </w:r>
    </w:p>
    <w:bookmarkStart w:id="20" w:name="executive-summary"/>
    <w:p>
      <w:pPr>
        <w:pStyle w:val="Heading2"/>
      </w:pPr>
      <w:r>
        <w:t xml:space="preserve">1. Executive Summary</w:t>
      </w:r>
    </w:p>
    <w:p>
      <w:pPr>
        <w:pStyle w:val="FirstParagraph"/>
      </w:pPr>
      <w:r>
        <w:t xml:space="preserve">The landscape of pet ownership and animal care in</w:t>
      </w:r>
      <w:r>
        <w:t xml:space="preserve"> </w:t>
      </w:r>
      <w:r>
        <w:rPr>
          <w:bCs/>
          <w:b/>
        </w:rPr>
        <w:t xml:space="preserve">Saudi Arabia Riyadh</w:t>
      </w:r>
      <w:r>
        <w:t xml:space="preserve"> </w:t>
      </w:r>
      <w:r>
        <w:t xml:space="preserve">is undergoing a significant transformation. Driven by Vision 2030, which emphasizes improved quality of life and social well-being, there is a burgeoning middle class that increasingly views companion animals as family members. This report outlines the strategic plan to launch "Al-Riyadh Animal Wellness Center," a state-of-the-art</w:t>
      </w:r>
      <w:r>
        <w:t xml:space="preserve"> </w:t>
      </w:r>
      <w:r>
        <w:rPr>
          <w:bCs/>
          <w:b/>
        </w:rPr>
        <w:t xml:space="preserve">Veterinarian</w:t>
      </w:r>
      <w:r>
        <w:t xml:space="preserve"> </w:t>
      </w:r>
      <w:r>
        <w:t xml:space="preserve">facility designed to meet international standards of care while respecting local cultural nuances. The primary objective is to address the current gap in specialized medical services for pets and livestock in the capital, thereby establishing a leading brand in the region's growing animal health sector.</w:t>
      </w:r>
    </w:p>
    <w:bookmarkEnd w:id="20"/>
    <w:bookmarkStart w:id="21" w:name="Xa06388d731842077a762e5a2c1feeadf9256a9e"/>
    <w:p>
      <w:pPr>
        <w:pStyle w:val="Heading2"/>
      </w:pPr>
      <w:r>
        <w:t xml:space="preserve">2. Market Analysis: The Context of Saudi Arabia Riyadh</w:t>
      </w:r>
    </w:p>
    <w:p>
      <w:pPr>
        <w:pStyle w:val="FirstParagraph"/>
      </w:pPr>
      <w:r>
        <w:rPr>
          <w:bCs/>
          <w:b/>
        </w:rPr>
        <w:t xml:space="preserve">Saudi Arabia Riyadh</w:t>
      </w:r>
      <w:r>
        <w:t xml:space="preserve"> </w:t>
      </w:r>
      <w:r>
        <w:t xml:space="preserve">is not merely a city; it is the political and cultural heart of the Kingdom. Recent demographic studies indicate a sharp rise in pet ownership, particularly among expatriates and young families native to</w:t>
      </w:r>
      <w:r>
        <w:t xml:space="preserve"> </w:t>
      </w:r>
      <w:r>
        <w:rPr>
          <w:bCs/>
          <w:b/>
        </w:rPr>
        <w:t xml:space="preserve">Saudi Arabia Riyadh</w:t>
      </w:r>
      <w:r>
        <w:t xml:space="preserve">. However, the existing infrastructure for veterinary care remains fragmented. Most available services are general practices lacking specialized diagnostic equipment or surgical capabilities.</w:t>
      </w:r>
    </w:p>
    <w:p>
      <w:pPr>
        <w:pStyle w:val="BodyText"/>
      </w:pPr>
      <w:r>
        <w:t xml:space="preserve">The demand for professional</w:t>
      </w:r>
      <w:r>
        <w:t xml:space="preserve"> </w:t>
      </w:r>
      <w:r>
        <w:rPr>
          <w:bCs/>
          <w:b/>
        </w:rPr>
        <w:t xml:space="preserve">Veterinarian</w:t>
      </w:r>
      <w:r>
        <w:t xml:space="preserve"> </w:t>
      </w:r>
      <w:r>
        <w:t xml:space="preserve">services is outstripping supply. In many neighborhoods across</w:t>
      </w:r>
      <w:r>
        <w:t xml:space="preserve"> </w:t>
      </w:r>
      <w:r>
        <w:rPr>
          <w:bCs/>
          <w:b/>
        </w:rPr>
        <w:t xml:space="preserve">Saudi Arabia Riyadh</w:t>
      </w:r>
      <w:r>
        <w:t xml:space="preserve">, owners struggle to find clinics that offer 24/7 emergency care, advanced oncology treatments, or behavioral consulting. Furthermore, the hot climate of</w:t>
      </w:r>
      <w:r>
        <w:t xml:space="preserve"> </w:t>
      </w:r>
      <w:r>
        <w:rPr>
          <w:bCs/>
          <w:b/>
        </w:rPr>
        <w:t xml:space="preserve">Saudi Arabia Riyadh</w:t>
      </w:r>
      <w:r>
        <w:t xml:space="preserve"> </w:t>
      </w:r>
      <w:r>
        <w:t xml:space="preserve">necessitates specialized knowledge regarding heat-related illnesses in animals and proper preventative care for breeds not naturally adapted to arid environments. This project report identifies these gaps as critical opportunities for market entry.</w:t>
      </w:r>
    </w:p>
    <w:bookmarkEnd w:id="21"/>
    <w:bookmarkStart w:id="22" w:name="project-objectives-and-scope"/>
    <w:p>
      <w:pPr>
        <w:pStyle w:val="Heading2"/>
      </w:pPr>
      <w:r>
        <w:t xml:space="preserve">3. Project Objectives and Scope</w:t>
      </w:r>
    </w:p>
    <w:p>
      <w:pPr>
        <w:pStyle w:val="FirstParagraph"/>
      </w:pPr>
      <w:r>
        <w:t xml:space="preserve">The scope of this initiative is defined by three core pillars:</w:t>
      </w:r>
    </w:p>
    <w:p>
      <w:pPr>
        <w:numPr>
          <w:ilvl w:val="0"/>
          <w:numId w:val="1001"/>
        </w:numPr>
        <w:pStyle w:val="Compact"/>
      </w:pPr>
      <w:r>
        <w:rPr>
          <w:bCs/>
          <w:b/>
        </w:rPr>
        <w:t xml:space="preserve">Clinical Excellence:</w:t>
      </w:r>
    </w:p>
    <w:p>
      <w:pPr>
        <w:numPr>
          <w:ilvl w:val="0"/>
          <w:numId w:val="1001"/>
        </w:numPr>
        <w:pStyle w:val="Compact"/>
      </w:pPr>
      <w:r>
        <w:rPr>
          <w:bCs/>
          <w:b/>
        </w:rPr>
        <w:t xml:space="preserve">Cultural Integration:</w:t>
      </w:r>
      <w:r>
        <w:t xml:space="preserve">To ensure that all operations in</w:t>
      </w:r>
      <w:r>
        <w:t xml:space="preserve"> </w:t>
      </w:r>
      <w:r>
        <w:rPr>
          <w:bCs/>
          <w:b/>
        </w:rPr>
        <w:t xml:space="preserve">Saudi Arabia Riyadh</w:t>
      </w:r>
      <w:r>
        <w:t xml:space="preserve"> </w:t>
      </w:r>
      <w:r>
        <w:t xml:space="preserve">comply with local regulations and cultural expectations. This includes gender-sensitive staffing options where requested by clients, halal-certified nutritional products for pets, and adherence to Islamic principles regarding the humane treatment of animals.</w:t>
      </w:r>
    </w:p>
    <w:p>
      <w:pPr>
        <w:numPr>
          <w:ilvl w:val="0"/>
          <w:numId w:val="1001"/>
        </w:numPr>
        <w:pStyle w:val="Compact"/>
      </w:pPr>
      <w:r>
        <w:rPr>
          <w:bCs/>
          <w:b/>
        </w:rPr>
        <w:t xml:space="preserve">Educational Outreach:</w:t>
      </w:r>
      <w:r>
        <w:t xml:space="preserve">To serve as an educational hub for the community in</w:t>
      </w:r>
      <w:r>
        <w:t xml:space="preserve"> </w:t>
      </w:r>
      <w:r>
        <w:rPr>
          <w:bCs/>
          <w:b/>
        </w:rPr>
        <w:t xml:space="preserve">Saudi Arabia Riyadh</w:t>
      </w:r>
      <w:r>
        <w:t xml:space="preserve">, promoting responsible pet ownership, vaccination schedules, and spay/neuter awareness to control stray animal populations effectively.</w:t>
      </w:r>
    </w:p>
    <w:bookmarkEnd w:id="22"/>
    <w:bookmarkStart w:id="23" w:name="operational-strategy"/>
    <w:p>
      <w:pPr>
        <w:pStyle w:val="Heading2"/>
      </w:pPr>
      <w:r>
        <w:t xml:space="preserve">4. Operational Strategy</w:t>
      </w:r>
    </w:p>
    <w:p>
      <w:pPr>
        <w:pStyle w:val="FirstParagraph"/>
      </w:pPr>
      <w:r>
        <w:rPr>
          <w:bCs/>
          <w:b/>
        </w:rPr>
        <w:t xml:space="preserve">A. Location and Infrastructure</w:t>
      </w:r>
      <w:r>
        <w:br/>
      </w:r>
      <w:r>
        <w:t xml:space="preserve">The selected location for the</w:t>
      </w:r>
      <w:r>
        <w:t xml:space="preserve"> </w:t>
      </w:r>
      <w:r>
        <w:rPr>
          <w:bCs/>
          <w:b/>
        </w:rPr>
        <w:t xml:space="preserve">Veterinarian</w:t>
      </w:r>
      <w:r>
        <w:t xml:space="preserve"> </w:t>
      </w:r>
      <w:r>
        <w:t xml:space="preserve">clinic is in a high-density residential district within</w:t>
      </w:r>
    </w:p>
    <w:p>
      <w:pPr>
        <w:pStyle w:val="BodyText"/>
      </w:pPr>
      <w:r>
        <w:t xml:space="preserve">Saudi Arabia Riyadh. Proximity to major highways ensures accessibility during rush hours, while ample parking is available for clients with their pets. The facility will be designed with soundproofing and climate control systems capable of handling the extreme temperatures typical of</w:t>
      </w:r>
    </w:p>
    <w:p>
      <w:pPr>
        <w:pStyle w:val="BodyText"/>
      </w:pPr>
      <w:r>
        <w:t xml:space="preserve">Saudi Arabia Riyadh, ensuring comfort for both animals and staff.</w:t>
      </w:r>
    </w:p>
    <w:p>
      <w:pPr>
        <w:pStyle w:val="BodyText"/>
      </w:pPr>
      <w:r>
        <w:rPr>
          <w:bCs/>
          <w:b/>
        </w:rPr>
        <w:t xml:space="preserve">B. Staffing and Expertise</w:t>
      </w:r>
      <w:r>
        <w:br/>
      </w:r>
      <w:r>
        <w:t xml:space="preserve">A critical component of this project report is the recruitment team. We will employ board-certified veterinarians with international experience alongside local veterinary graduates from Saudi universities who understand the regional disease profiles. Specialized roles, including veterinary nurses, receptionists fluent in Arabic and English, and administrative staff trained in customer service excellence for</w:t>
      </w:r>
    </w:p>
    <w:p>
      <w:pPr>
        <w:pStyle w:val="BodyText"/>
      </w:pPr>
      <w:r>
        <w:t xml:space="preserve">Saudi Arabia Riyadh clients, are essential for operational success.</w:t>
      </w:r>
    </w:p>
    <w:p>
      <w:pPr>
        <w:pStyle w:val="BodyText"/>
      </w:pPr>
      <w:r>
        <w:rPr>
          <w:bCs/>
          <w:b/>
        </w:rPr>
        <w:t xml:space="preserve">C. Service Offerings</w:t>
      </w:r>
      <w:r>
        <w:br/>
      </w:r>
      <w:r>
        <w:t xml:space="preserve">Beyond standard check-ups, the clinic will offer specialized services tailored to the needs of</w:t>
      </w:r>
    </w:p>
    <w:p>
      <w:pPr>
        <w:pStyle w:val="BodyText"/>
      </w:pPr>
      <w:r>
        <w:t xml:space="preserve">Saudi Arabia Riyadh. These include:</w:t>
      </w:r>
    </w:p>
    <w:p>
      <w:pPr>
        <w:numPr>
          <w:ilvl w:val="0"/>
          <w:numId w:val="1002"/>
        </w:numPr>
        <w:pStyle w:val="Compact"/>
      </w:pPr>
      <w:r>
        <w:t xml:space="preserve">Dermatology clinics focusing on skin conditions prevalent in arid climates.</w:t>
      </w:r>
    </w:p>
    <w:p>
      <w:pPr>
        <w:numPr>
          <w:ilvl w:val="0"/>
          <w:numId w:val="1002"/>
        </w:numPr>
        <w:pStyle w:val="Compact"/>
      </w:pPr>
      <w:r>
        <w:t xml:space="preserve">Ophthalmology services for eye injuries common in active breeds.</w:t>
      </w:r>
    </w:p>
    <w:p>
      <w:pPr>
        <w:numPr>
          <w:ilvl w:val="0"/>
          <w:numId w:val="1002"/>
        </w:numPr>
        <w:pStyle w:val="Compact"/>
      </w:pPr>
      <w:r>
        <w:t xml:space="preserve">Nutritional counseling that respects local dietary habits and ingredient availability.</w:t>
      </w:r>
    </w:p>
    <w:bookmarkEnd w:id="23"/>
    <w:bookmarkStart w:id="24" w:name="X74d2777531fe9bf0b923c9f7177cf2b369463da"/>
    <w:p>
      <w:pPr>
        <w:pStyle w:val="Heading2"/>
      </w:pPr>
      <w:r>
        <w:t xml:space="preserve">5. Regulatory Compliance and Ethical Considerations</w:t>
      </w:r>
    </w:p>
    <w:p>
      <w:pPr>
        <w:pStyle w:val="FirstParagraph"/>
      </w:pPr>
      <w:r>
        <w:t xml:space="preserve">In operating a</w:t>
      </w:r>
      <w:r>
        <w:t xml:space="preserve"> </w:t>
      </w:r>
      <w:r>
        <w:rPr>
          <w:bCs/>
          <w:b/>
        </w:rPr>
        <w:t xml:space="preserve">Veterinarian</w:t>
      </w:r>
    </w:p>
    <w:p>
      <w:pPr>
        <w:pStyle w:val="BodyText"/>
      </w:pPr>
      <w:r>
        <w:t xml:space="preserve">service in Saudi Arabia Riyadh, strict adherence to Ministry of Environment, Water and Agriculture (MEWA) regulations is paramount. The project report emphasizes the need for all licenses to be procured from local municipal authorities in</w:t>
      </w:r>
    </w:p>
    <w:p>
      <w:pPr>
        <w:pStyle w:val="BodyText"/>
      </w:pPr>
      <w:r>
        <w:t xml:space="preserve">Saudi Arabia Riyadh. Furthermore, ethical considerations regarding animal welfare are integrated into every operational decision. We commit to zero-tolerance policies against abuse and neglect, aligning with the Kingdom’s growing emphasis on humanitarian values.</w:t>
      </w:r>
    </w:p>
    <w:bookmarkEnd w:id="24"/>
    <w:bookmarkStart w:id="25" w:name="financial-projections-and-sustainability"/>
    <w:p>
      <w:pPr>
        <w:pStyle w:val="Heading2"/>
      </w:pPr>
      <w:r>
        <w:t xml:space="preserve">6. Financial Projections and Sustainability</w:t>
      </w:r>
    </w:p>
    <w:p>
      <w:pPr>
        <w:pStyle w:val="FirstParagraph"/>
      </w:pPr>
      <w:r>
        <w:t xml:space="preserve">The financial model relies on a diversified revenue stream, including consultation fees, surgical procedures, boarding services, and retail sales of premium pet supplies available in</w:t>
      </w:r>
    </w:p>
    <w:p>
      <w:pPr>
        <w:pStyle w:val="BodyText"/>
      </w:pPr>
      <w:r>
        <w:t xml:space="preserve">Saudi Arabia Riyadh. Initial capital investment will cover facility renovation, medical equipment procurement for the</w:t>
      </w:r>
      <w:r>
        <w:t xml:space="preserve"> </w:t>
      </w:r>
      <w:r>
        <w:rPr>
          <w:bCs/>
          <w:b/>
        </w:rPr>
        <w:t xml:space="preserve">Veterinarian</w:t>
      </w:r>
    </w:p>
    <w:p>
      <w:pPr>
        <w:pStyle w:val="BodyText"/>
      </w:pPr>
      <w:r>
        <w:t xml:space="preserve">center. Break-even analysis suggests profitability within 18 months, driven by high patient volume and recurring revenue from wellness plans.</w:t>
      </w:r>
    </w:p>
    <w:bookmarkEnd w:id="25"/>
    <w:bookmarkStart w:id="26" w:name="conclusion"/>
    <w:p>
      <w:pPr>
        <w:pStyle w:val="Heading2"/>
      </w:pPr>
      <w:r>
        <w:t xml:space="preserve">7. Conclusion</w:t>
      </w:r>
    </w:p>
    <w:p>
      <w:pPr>
        <w:pStyle w:val="FirstParagraph"/>
      </w:pPr>
      <w:r>
        <w:t xml:space="preserve">This Project Report confirms the viability and necessity of establishing a premium</w:t>
      </w:r>
      <w:r>
        <w:t xml:space="preserve"> </w:t>
      </w:r>
      <w:r>
        <w:rPr>
          <w:bCs/>
          <w:b/>
        </w:rPr>
        <w:t xml:space="preserve">Veterinarian</w:t>
      </w:r>
    </w:p>
    <w:p>
      <w:pPr>
        <w:pStyle w:val="BodyText"/>
      </w:pPr>
      <w:r>
        <w:t xml:space="preserve">facility in</w:t>
      </w:r>
    </w:p>
    <w:p>
      <w:pPr>
        <w:pStyle w:val="BodyText"/>
      </w:pPr>
      <w:r>
        <w:t xml:space="preserve">Saudi Arabia Riyadh. By leveraging the economic growth, demographic shifts, and cultural appreciation for animals in the Kingdom, this project aims to set a new benchmark for animal healthcare. The integration of modern medical technology with culturally sensitive service delivery will position our clinic as a trusted partner for pet owners across</w:t>
      </w:r>
    </w:p>
    <w:p>
      <w:pPr>
        <w:pStyle w:val="BodyText"/>
      </w:pPr>
      <w:r>
        <w:t xml:space="preserve">Saudi Arabia Riyadh.</w:t>
      </w:r>
    </w:p>
    <w:p>
      <w:pPr>
        <w:pStyle w:val="BodyText"/>
      </w:pPr>
      <w:r>
        <w:t xml:space="preserve">We recommend immediate approval to proceed with the leasing phase and recruitment of the initial medical team.</w:t>
      </w:r>
    </w:p>
    <w:p>
      <w:r>
        <w:pict>
          <v:rect style="width:0;height:1.5pt" o:hralign="center" o:hrstd="t" o:hr="t"/>
        </w:pict>
      </w:r>
    </w:p>
    <w:p>
      <w:pPr>
        <w:pStyle w:val="FirstParagraph"/>
      </w:pPr>
      <w:r>
        <w:rPr>
          <w:bCs/>
          <w:b/>
          <w:iCs/>
          <w:i/>
        </w:rPr>
        <w:t xml:space="preserve">End of Project Report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Veterinarian Service in Saudi Arabia Riyadh</dc:title>
  <dc:creator/>
  <dc:language>en</dc:language>
  <cp:keywords/>
  <dcterms:created xsi:type="dcterms:W3CDTF">2026-07-29T04:09:10Z</dcterms:created>
  <dcterms:modified xsi:type="dcterms:W3CDTF">2026-07-29T04:09:10Z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