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Project</w:t>
      </w:r>
      <w:r>
        <w:t xml:space="preserve"> </w:t>
      </w:r>
      <w:r>
        <w:t xml:space="preserve">Report:</w:t>
      </w:r>
      <w:r>
        <w:t xml:space="preserve"> </w:t>
      </w:r>
      <w:r>
        <w:t xml:space="preserve">Spain</w:t>
      </w:r>
      <w:r>
        <w:t xml:space="preserve"> </w:t>
      </w:r>
      <w:r>
        <w:t xml:space="preserve">Madrid</w:t>
      </w:r>
    </w:p>
    <w:bookmarkStart w:id="27" w:name="veterinarian-project-report-spain-madrid"/>
    <w:p>
      <w:pPr>
        <w:pStyle w:val="Heading1"/>
      </w:pPr>
      <w:r>
        <w:t xml:space="preserve">Veterinarian Project Report: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Municipal Health Authorities of Spain Madrid</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Veterinarian Project Report</w:t>
      </w:r>
      <w:r>
        <w:t xml:space="preserve">, detailing the strategic planning, legal compliance, and operational logistics required to establish a high-standard veterinary practice. The primary geographic focus of this initiative is</w:t>
      </w:r>
      <w:r>
        <w:t xml:space="preserve"> </w:t>
      </w:r>
      <w:r>
        <w:rPr>
          <w:bCs/>
          <w:b/>
        </w:rPr>
        <w:t xml:space="preserve">Spain Madrid</w:t>
      </w:r>
      <w:r>
        <w:t xml:space="preserve">, the bustling capital city known for its vibrant culture and dense urban population. As pet ownership continues to surge in major European capitals, there is an increasing demand for specialized medical care that bridges the gap between traditional animal husbandry and modern companion animal medicine. This report outlines the roadmap for launching a facility that not only meets but exceeds local regulatory standards while addressing specific health challenges prevalent in</w:t>
      </w:r>
      <w:r>
        <w:t xml:space="preserve"> </w:t>
      </w:r>
      <w:r>
        <w:rPr>
          <w:bCs/>
          <w:b/>
        </w:rPr>
        <w:t xml:space="preserve">Spain Madrid</w:t>
      </w:r>
      <w:r>
        <w:t xml:space="preserve">.</w:t>
      </w:r>
    </w:p>
    <w:bookmarkEnd w:id="20"/>
    <w:bookmarkStart w:id="21" w:name="X5c89f7cae3669c67616c7095610340225cac6b6"/>
    <w:p>
      <w:pPr>
        <w:pStyle w:val="Heading2"/>
      </w:pPr>
      <w:r>
        <w:t xml:space="preserve">2. Market Analysis and Context: The Reality of Spain Madrid</w:t>
      </w:r>
    </w:p>
    <w:p>
      <w:pPr>
        <w:pStyle w:val="FirstParagraph"/>
      </w:pPr>
      <w:r>
        <w:t xml:space="preserve">The city of</w:t>
      </w:r>
      <w:r>
        <w:t xml:space="preserve"> </w:t>
      </w:r>
      <w:r>
        <w:rPr>
          <w:bCs/>
          <w:b/>
        </w:rPr>
        <w:t xml:space="preserve">Spain Madrid</w:t>
      </w:r>
      <w:r>
        <w:t xml:space="preserve">Spain Madrid view their animals as family members, often seeking preventive care, advanced diagnostics, and specialized treatments similar to human healthcare standards.</w:t>
      </w:r>
      <w:r>
        <w:t xml:space="preserve"> </w:t>
      </w:r>
      <w:r>
        <w:t xml:space="preserve">However, the market in</w:t>
      </w:r>
      <w:r>
        <w:t xml:space="preserve"> </w:t>
      </w:r>
      <w:r>
        <w:rPr>
          <w:bCs/>
          <w:b/>
        </w:rPr>
        <w:t xml:space="preserve">Spain Madrid</w:t>
      </w:r>
      <w:r>
        <w:t xml:space="preserve"> </w:t>
      </w:r>
      <w:r>
        <w:t xml:space="preserve">is competitive. The metropolitan area hosts numerous established clinics ranging from general practitioners to highly specialized centers. To succeed, this new</w:t>
      </w:r>
      <w:r>
        <w:t xml:space="preserve"> </w:t>
      </w:r>
      <w:r>
        <w:rPr>
          <w:bCs/>
          <w:b/>
        </w:rPr>
        <w:t xml:space="preserve">Veterinarian</w:t>
      </w:r>
      <w:r>
        <w:t xml:space="preserve"> </w:t>
      </w:r>
      <w:r>
        <w:t xml:space="preserve">project must differentiate itself through superior service quality, modern technological integration, and a patient-centric approach that resonates with the educated demographic of the Spanish capital. Furthermore, understanding local regulations specific to Madrid is crucial for operational legitimacy and long-term sustainability.</w:t>
      </w:r>
    </w:p>
    <w:bookmarkEnd w:id="21"/>
    <w:bookmarkStart w:id="22" w:name="Xd3c1e04a4b0e72e09b7972ec59cb1f7eba28433"/>
    <w:p>
      <w:pPr>
        <w:pStyle w:val="Heading2"/>
      </w:pPr>
      <w:r>
        <w:t xml:space="preserve">3. Legal and Regulatory Compliance in Spain Madrid</w:t>
      </w:r>
    </w:p>
    <w:p>
      <w:pPr>
        <w:pStyle w:val="FirstParagraph"/>
      </w:pPr>
      <w:r>
        <w:t xml:space="preserve">Operating a medical facility involves strict adherence to legal frameworks. In</w:t>
      </w:r>
      <w:r>
        <w:t xml:space="preserve"> </w:t>
      </w:r>
      <w:r>
        <w:rPr>
          <w:bCs/>
          <w:b/>
        </w:rPr>
        <w:t xml:space="preserve">Spain Madrid</w:t>
      </w:r>
      <w:r>
        <w:t xml:space="preserve">, veterinary practices must comply with both national Spanish laws regarding animal welfare and municipal ordinances specific to the city council of Madrid. The key regulatory bodies include the Community of Madrid’s Department of Health, which oversees professional qualifications and hygiene standards, and local urban planning departments that regulate commercial zoning in</w:t>
      </w:r>
      <w:r>
        <w:t xml:space="preserve"> </w:t>
      </w:r>
      <w:r>
        <w:rPr>
          <w:bCs/>
          <w:b/>
        </w:rPr>
        <w:t xml:space="preserve">Spain Madrid</w:t>
      </w:r>
      <w:r>
        <w:t xml:space="preserve">.</w:t>
      </w:r>
      <w:r>
        <w:t xml:space="preserve"> </w:t>
      </w:r>
      <w:r>
        <w:t xml:space="preserve">The</w:t>
      </w:r>
      <w:r>
        <w:t xml:space="preserve"> </w:t>
      </w:r>
      <w:r>
        <w:rPr>
          <w:bCs/>
          <w:b/>
        </w:rPr>
        <w:t xml:space="preserve">Veterinarian Project Report</w:t>
      </w:r>
      <w:r>
        <w:t xml:space="preserve"> </w:t>
      </w:r>
      <w:r>
        <w:t xml:space="preserve">emphasizes the necessity of obtaining a "Licencia de Apertura" (Opening License) from the local district council. This process involves rigorous inspections regarding waste management, particularly biological waste disposal, which is strictly regulated in urban centers like</w:t>
      </w:r>
      <w:r>
        <w:t xml:space="preserve"> </w:t>
      </w:r>
      <w:r>
        <w:rPr>
          <w:bCs/>
          <w:b/>
        </w:rPr>
        <w:t xml:space="preserve">Spain Madrid</w:t>
      </w:r>
      <w:r>
        <w:t xml:space="preserve">. Additionally, all veterinary staff must hold valid professional cards issued by the relevant Spanish College of Veterinary Surgeons. Ensuring full compliance with these regulations is not merely a legal obligation but a cornerstone of building trust with clients in</w:t>
      </w:r>
      <w:r>
        <w:t xml:space="preserve"> </w:t>
      </w:r>
      <w:r>
        <w:rPr>
          <w:bCs/>
          <w:b/>
        </w:rPr>
        <w:t xml:space="preserve">Spain Madrid</w:t>
      </w:r>
      <w:r>
        <w:t xml:space="preserve">.</w:t>
      </w:r>
    </w:p>
    <w:bookmarkEnd w:id="22"/>
    <w:bookmarkStart w:id="23" w:name="X08822821a33dfdb7d5c0176c991cfb70c22956a"/>
    <w:p>
      <w:pPr>
        <w:pStyle w:val="Heading2"/>
      </w:pPr>
      <w:r>
        <w:t xml:space="preserve">4. Facility Infrastructure and Location Strategy</w:t>
      </w:r>
    </w:p>
    <w:p>
      <w:pPr>
        <w:pStyle w:val="FirstParagraph"/>
      </w:pPr>
      <w:r>
        <w:t xml:space="preserve">Selecting the right location within</w:t>
      </w:r>
      <w:r>
        <w:t xml:space="preserve"> </w:t>
      </w:r>
      <w:r>
        <w:rPr>
          <w:bCs/>
          <w:b/>
        </w:rPr>
        <w:t xml:space="preserve">Spain Madrid</w:t>
      </w:r>
      <w:r>
        <w:t xml:space="preserve"> </w:t>
      </w:r>
      <w:r>
        <w:t xml:space="preserve">is critical for the success of this project. The proposed site aims to balance accessibility with environmental comfort for patients. Ideal neighborhoods would be those in the central or northern districts, where population density aligns with higher disposable incomes and a strong culture of pet care. The clinic design will prioritize soundproofing and ventilation to ensure a calm environment, addressing common stressors associated with veterinary visits in a busy city like</w:t>
      </w:r>
      <w:r>
        <w:t xml:space="preserve"> </w:t>
      </w:r>
      <w:r>
        <w:rPr>
          <w:bCs/>
          <w:b/>
        </w:rPr>
        <w:t xml:space="preserve">Spain Madrid</w:t>
      </w:r>
      <w:r>
        <w:t xml:space="preserve">.</w:t>
      </w:r>
      <w:r>
        <w:t xml:space="preserve"> </w:t>
      </w:r>
      <w:r>
        <w:t xml:space="preserve">The infrastructure must include distinct zones for small animal consultation, surgery suites equipped with modern imaging technology (such as digital X-ray and ultrasound), and an in-house laboratory capable of rapid diagnostics. By investing in state-of-the-art equipment, the</w:t>
      </w:r>
      <w:r>
        <w:t xml:space="preserve"> </w:t>
      </w:r>
      <w:r>
        <w:rPr>
          <w:bCs/>
          <w:b/>
        </w:rPr>
        <w:t xml:space="preserve">Veterinarian</w:t>
      </w:r>
      <w:r>
        <w:t xml:space="preserve"> </w:t>
      </w:r>
      <w:r>
        <w:t xml:space="preserve">project positions itself as a leader in medical excellence within</w:t>
      </w:r>
      <w:r>
        <w:t xml:space="preserve"> </w:t>
      </w:r>
      <w:r>
        <w:rPr>
          <w:bCs/>
          <w:b/>
        </w:rPr>
        <w:t xml:space="preserve">Spain Madrid</w:t>
      </w:r>
      <w:r>
        <w:t xml:space="preserve">, capable of handling complex cases that general practitioners may refer out.</w:t>
      </w:r>
    </w:p>
    <w:bookmarkEnd w:id="23"/>
    <w:bookmarkStart w:id="24" w:name="X55589f25cfc6864547c94f652ce671607c5f18d"/>
    <w:p>
      <w:pPr>
        <w:pStyle w:val="Heading2"/>
      </w:pPr>
      <w:r>
        <w:t xml:space="preserve">5. Operational Framework and Service Offerings</w:t>
      </w:r>
    </w:p>
    <w:p>
      <w:pPr>
        <w:pStyle w:val="FirstParagraph"/>
      </w:pPr>
      <w:r>
        <w:t xml:space="preserve">The core operational model revolves around providing comprehensive veterinary services tailored to the needs of the diverse population in</w:t>
      </w:r>
      <w:r>
        <w:t xml:space="preserve"> </w:t>
      </w:r>
      <w:r>
        <w:rPr>
          <w:bCs/>
          <w:b/>
        </w:rPr>
        <w:t xml:space="preserve">Spain Madrid</w:t>
      </w:r>
      <w:r>
        <w:t xml:space="preserve">. Services will include routine wellness exams, vaccination programs tailored to regional disease prevalence, emergency care, and specialized surgeries. Recognizing that many residents in</w:t>
      </w:r>
      <w:r>
        <w:t xml:space="preserve"> </w:t>
      </w:r>
      <w:r>
        <w:rPr>
          <w:bCs/>
          <w:b/>
        </w:rPr>
        <w:t xml:space="preserve">Spain Madrid</w:t>
      </w:r>
      <w:r>
        <w:t xml:space="preserve"> </w:t>
      </w:r>
      <w:r>
        <w:t xml:space="preserve">lead busy urban lives, extended hours and online appointment booking systems will be implemented to enhance client convenience.</w:t>
      </w:r>
      <w:r>
        <w:t xml:space="preserve"> </w:t>
      </w:r>
      <w:r>
        <w:t xml:space="preserve">A significant component of this project is the integration of telemedicine capabilities. Given the traffic constraints and density characteristic of</w:t>
      </w:r>
      <w:r>
        <w:t xml:space="preserve"> </w:t>
      </w:r>
      <w:r>
        <w:rPr>
          <w:bCs/>
          <w:b/>
        </w:rPr>
        <w:t xml:space="preserve">Spain Madrid</w:t>
      </w:r>
      <w:r>
        <w:t xml:space="preserve">, offering follow-up consultations via secure video platforms can significantly improve patient outcomes and client satisfaction. Furthermore, public education campaigns focusing on responsible pet ownership, sterilization, and disease prevention will be launched to engage with the community in</w:t>
      </w:r>
      <w:r>
        <w:t xml:space="preserve"> </w:t>
      </w:r>
      <w:r>
        <w:rPr>
          <w:bCs/>
          <w:b/>
        </w:rPr>
        <w:t xml:space="preserve">Spain Madrid</w:t>
      </w:r>
      <w:r>
        <w:t xml:space="preserve">, reinforcing the clinic’s role as a pillar of local animal welfare.</w:t>
      </w:r>
    </w:p>
    <w:bookmarkEnd w:id="24"/>
    <w:bookmarkStart w:id="25" w:name="financial-projections-and-sustainability"/>
    <w:p>
      <w:pPr>
        <w:pStyle w:val="Heading2"/>
      </w:pPr>
      <w:r>
        <w:t xml:space="preserve">6. Financial Projections and Sustainability</w:t>
      </w:r>
    </w:p>
    <w:p>
      <w:pPr>
        <w:pStyle w:val="FirstParagraph"/>
      </w:pPr>
      <w:r>
        <w:t xml:space="preserve">The financial model for this</w:t>
      </w:r>
      <w:r>
        <w:t xml:space="preserve"> </w:t>
      </w:r>
      <w:r>
        <w:rPr>
          <w:bCs/>
          <w:b/>
        </w:rPr>
        <w:t xml:space="preserve">Veterinarian Project Report</w:t>
      </w:r>
      <w:r>
        <w:t xml:space="preserve"> </w:t>
      </w:r>
      <w:r>
        <w:t xml:space="preserve">accounts for initial capital expenditures, including leasehold improvements in</w:t>
      </w:r>
      <w:r>
        <w:t xml:space="preserve"> </w:t>
      </w:r>
      <w:r>
        <w:rPr>
          <w:bCs/>
          <w:b/>
        </w:rPr>
        <w:t xml:space="preserve">Spain Madrid</w:t>
      </w:r>
      <w:r>
        <w:t xml:space="preserve">, medical equipment procurement, and staff training. Revenue projections are based on conservative estimates of client acquisition from the local area. The high cost of living and operation in</w:t>
      </w:r>
      <w:r>
        <w:t xml:space="preserve"> </w:t>
      </w:r>
      <w:r>
        <w:rPr>
          <w:bCs/>
          <w:b/>
        </w:rPr>
        <w:t xml:space="preserve">Spain Madrid</w:t>
      </w:r>
      <w:r>
        <w:t xml:space="preserve"> </w:t>
      </w:r>
      <w:r>
        <w:t xml:space="preserve">necessitates a premium service model with competitive yet sustainable pricing structures.</w:t>
      </w:r>
      <w:r>
        <w:t xml:space="preserve"> </w:t>
      </w:r>
      <w:r>
        <w:t xml:space="preserve">Sustainability is also addressed through eco-friendly practices, such as energy-efficient lighting and biodegradable waste protocols, which are increasingly important to consumers in</w:t>
      </w:r>
      <w:r>
        <w:t xml:space="preserve"> </w:t>
      </w:r>
      <w:r>
        <w:rPr>
          <w:bCs/>
          <w:b/>
        </w:rPr>
        <w:t xml:space="preserve">Spain Madrid</w:t>
      </w:r>
      <w:r>
        <w:t xml:space="preserve">. By demonstrating corporate social responsibility, the clinic aims to foster brand loyalty among environmentally conscious pet owners in the region.</w:t>
      </w:r>
    </w:p>
    <w:bookmarkEnd w:id="25"/>
    <w:bookmarkStart w:id="26" w:name="conclusion"/>
    <w:p>
      <w:pPr>
        <w:pStyle w:val="Heading2"/>
      </w:pPr>
      <w:r>
        <w:t xml:space="preserve">7. Conclusion</w:t>
      </w:r>
    </w:p>
    <w:p>
      <w:pPr>
        <w:pStyle w:val="FirstParagraph"/>
      </w:pPr>
      <w:r>
        <w:t xml:space="preserve">In conclusion, this</w:t>
      </w:r>
      <w:r>
        <w:t xml:space="preserve"> </w:t>
      </w:r>
      <w:r>
        <w:rPr>
          <w:bCs/>
          <w:b/>
        </w:rPr>
        <w:t xml:space="preserve">Veterinarian Project Report</w:t>
      </w:r>
      <w:r>
        <w:t xml:space="preserve"> </w:t>
      </w:r>
      <w:r>
        <w:t xml:space="preserve">outlines a viable and necessary expansion of veterinary services in</w:t>
      </w:r>
      <w:r>
        <w:t xml:space="preserve"> </w:t>
      </w:r>
      <w:r>
        <w:rPr>
          <w:bCs/>
          <w:b/>
        </w:rPr>
        <w:t xml:space="preserve">Spain Madrid</w:t>
      </w:r>
      <w:r>
        <w:t xml:space="preserve">. By leveraging modern medical technology, ensuring strict regulatory compliance with local laws, and focusing on exceptional patient care, the project is poised to become a leading veterinary provider in the capital. The unique demands and opportunities presented by living in</w:t>
      </w:r>
      <w:r>
        <w:t xml:space="preserve"> </w:t>
      </w:r>
      <w:r>
        <w:rPr>
          <w:bCs/>
          <w:b/>
        </w:rPr>
        <w:t xml:space="preserve">Spain Madrid</w:t>
      </w:r>
      <w:r>
        <w:t xml:space="preserve"> </w:t>
      </w:r>
      <w:r>
        <w:t xml:space="preserve">offer a fertile ground for establishing a clinic that not only heals animals but also supports the well-being of their owners within this dynamic urban environment. The successful implementation of this plan will contribute significantly to the public health infrastructure and animal welfare standards in</w:t>
      </w:r>
      <w:r>
        <w:t xml:space="preserve"> </w:t>
      </w:r>
      <w:r>
        <w:rPr>
          <w:bCs/>
          <w:b/>
        </w:rPr>
        <w:t xml:space="preserve">Spain Madrid</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Project Report: Spain Madrid</dc:title>
  <dc:creator/>
  <dc:language>en</dc:language>
  <cp:keywords/>
  <dcterms:created xsi:type="dcterms:W3CDTF">2026-07-29T13:21:17Z</dcterms:created>
  <dcterms:modified xsi:type="dcterms:W3CDTF">2026-07-29T13:21:17Z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