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project-report-document"/>
    <w:p>
      <w:pPr>
        <w:pStyle w:val="Heading1"/>
      </w:pPr>
      <w:r>
        <w:rPr>
          <w:bCs/>
          <w:b/>
        </w:rPr>
        <w:t xml:space="preserve">Project Report Document</w:t>
      </w:r>
    </w:p>
    <w:bookmarkStart w:id="20" w:name="X4c95d1da6c4609f61a133b8a7f0627581071eb9"/>
    <w:p>
      <w:pPr>
        <w:pStyle w:val="Heading3"/>
      </w:pPr>
      <w:r>
        <w:rPr>
          <w:bCs/>
          <w:b/>
        </w:rPr>
        <w:t xml:space="preserve">Veterinarian Services Integration and Expansion Initiative for United States New York City</w:t>
      </w:r>
    </w:p>
    <w:p>
      <w:pPr>
        <w:pStyle w:val="FirstParagraph"/>
      </w:pPr>
      <w:r>
        <w:rPr>
          <w:iCs/>
          <w:i/>
        </w:rPr>
        <w:t xml:space="preserve">Date: October 26, 2023</w:t>
      </w:r>
      <w:r>
        <w:br/>
      </w:r>
      <w:r>
        <w:rPr>
          <w:iCs/>
          <w:i/>
        </w:rPr>
        <w:t xml:space="preserve">Prepared by: Project Management Office</w:t>
      </w:r>
      <w:r>
        <w:br/>
      </w:r>
      <w:r>
        <w:rPr>
          <w:iCs/>
          <w:i/>
        </w:rPr>
        <w:t xml:space="preserve">Subject: Strategic Analysis of Veterinary Care Infrastructure in the Metropolitan Boroughs</w:t>
      </w:r>
    </w:p>
    <w:bookmarkEnd w:id="20"/>
    <w:bookmarkEnd w:id="21"/>
    <w:bookmarkStart w:id="22" w:name="executive-summary"/>
    <w:p>
      <w:pPr>
        <w:pStyle w:val="Heading1"/>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strategic planning required to enhance veterinary care infrastructure within the dense urban environment of</w:t>
      </w:r>
      <w:r>
        <w:t xml:space="preserve"> </w:t>
      </w:r>
      <w:r>
        <w:rPr>
          <w:bCs/>
          <w:b/>
        </w:rPr>
        <w:t xml:space="preserve">Veterinarian United States New York City</w:t>
      </w:r>
      <w:r>
        <w:t xml:space="preserve">. As one of the most populous metropolitan areas in North America, this region faces unique challenges regarding animal health, public safety, and welfare. The primary objective of this project is to evaluate current service gaps and propose a scalable model for high-quality veterinary intervention. By focusing on the specific demographics and logistical constraints of</w:t>
      </w:r>
      <w:r>
        <w:t xml:space="preserve"> </w:t>
      </w:r>
      <w:r>
        <w:rPr>
          <w:bCs/>
          <w:b/>
        </w:rPr>
        <w:t xml:space="preserve">United States New York City</w:t>
      </w:r>
      <w:r>
        <w:t xml:space="preserve">, this report aims to streamline operations for both private practitioners and municipal animal control services.</w:t>
      </w:r>
    </w:p>
    <w:bookmarkEnd w:id="22"/>
    <w:bookmarkStart w:id="23" w:name="introduction-and-background"/>
    <w:p>
      <w:pPr>
        <w:pStyle w:val="Heading1"/>
      </w:pPr>
      <w:r>
        <w:t xml:space="preserve">2. Introduction and Background</w:t>
      </w:r>
    </w:p>
    <w:p>
      <w:pPr>
        <w:pStyle w:val="FirstParagraph"/>
      </w:pPr>
      <w:r>
        <w:t xml:space="preserve">The relationship between human health, urban planning, and animal welfare is increasingly recognized as critical in modern metropolitan governance. In the context of</w:t>
      </w:r>
      <w:r>
        <w:t xml:space="preserve"> </w:t>
      </w:r>
      <w:r>
        <w:rPr>
          <w:bCs/>
          <w:b/>
        </w:rPr>
        <w:t xml:space="preserve">Veterinarian United States New York City</w:t>
      </w:r>
      <w:r>
        <w:t xml:space="preserve">, the high density of companion animals necessitates a robust network of accessible medical facilities. This project seeks to address the disparities in service availability across different boroughs, ensuring that every resident has access to timely emergency care and routine preventative medicine. The scope of this initiative covers clinical operations, community outreach, and regulatory compliance specific to local ordinances.</w:t>
      </w:r>
    </w:p>
    <w:bookmarkEnd w:id="23"/>
    <w:bookmarkStart w:id="26" w:name="market-analysis-and-demographic-needs"/>
    <w:p>
      <w:pPr>
        <w:pStyle w:val="Heading1"/>
      </w:pPr>
      <w:r>
        <w:t xml:space="preserve">3. Market Analysis and Demographic Needs</w:t>
      </w:r>
    </w:p>
    <w:bookmarkStart w:id="24" w:name="X6e621535e85670103ec93139572140530492ca4"/>
    <w:p>
      <w:pPr>
        <w:pStyle w:val="Heading3"/>
      </w:pPr>
      <w:r>
        <w:rPr>
          <w:bCs/>
          <w:b/>
        </w:rPr>
        <w:t xml:space="preserve">a. Population Density and Animal Ownership</w:t>
      </w:r>
    </w:p>
    <w:p>
      <w:pPr>
        <w:pStyle w:val="FirstParagraph"/>
      </w:pPr>
      <w:r>
        <w:t xml:space="preserve">A significant portion of households in</w:t>
      </w:r>
      <w:r>
        <w:t xml:space="preserve"> </w:t>
      </w:r>
      <w:r>
        <w:rPr>
          <w:bCs/>
          <w:b/>
        </w:rPr>
        <w:t xml:space="preserve">Veterinarian United States New York City</w:t>
      </w:r>
      <w:r>
        <w:t xml:space="preserve">, particularly in Manhattan and Brooklyn, rely on companion animals for companionship due to limited living spaces compared to suburban areas. However, the scarcity of veterinary clinics that accept walk-in emergency cases creates a bottleneck in care. Data indicates a 15% increase in stray animal intake over the last fiscal year, underscoring the urgent need for expanded capacity.</w:t>
      </w:r>
    </w:p>
    <w:bookmarkEnd w:id="24"/>
    <w:bookmarkStart w:id="25" w:name="b.-socioeconomic-factors"/>
    <w:p>
      <w:pPr>
        <w:pStyle w:val="Heading3"/>
      </w:pPr>
      <w:r>
        <w:rPr>
          <w:bCs/>
          <w:b/>
        </w:rPr>
        <w:t xml:space="preserve">b. Socioeconomic Factors</w:t>
      </w:r>
    </w:p>
    <w:p>
      <w:pPr>
        <w:pStyle w:val="FirstParagraph"/>
      </w:pPr>
      <w:r>
        <w:t xml:space="preserve">The cost of living in</w:t>
      </w:r>
      <w:r>
        <w:t xml:space="preserve"> </w:t>
      </w:r>
      <w:r>
        <w:rPr>
          <w:bCs/>
          <w:b/>
        </w:rPr>
        <w:t xml:space="preserve">Veterinarian United States New York City</w:t>
      </w:r>
      <w:r>
        <w:t xml:space="preserve"> </w:t>
      </w:r>
      <w:r>
        <w:t xml:space="preserve">is exceptionally high, which often leads pet owners to defer necessary medical treatments. This project report highlights the critical need for subsidized care programs and low-cost vaccination clinics to prevent disease outbreaks among lower-income communities. Understanding these economic pressures is vital for designing sustainable service models.</w:t>
      </w:r>
    </w:p>
    <w:bookmarkEnd w:id="25"/>
    <w:bookmarkEnd w:id="26"/>
    <w:bookmarkStart w:id="27" w:name="X2feaa455dc3d5be54b087356ef8a2461792b0d3"/>
    <w:p>
      <w:pPr>
        <w:pStyle w:val="Heading1"/>
      </w:pPr>
      <w:r>
        <w:t xml:space="preserve">4. Operational Challenges in</w:t>
      </w:r>
      <w:r>
        <w:t xml:space="preserve"> </w:t>
      </w:r>
      <w:r>
        <w:rPr>
          <w:bCs/>
          <w:b/>
        </w:rPr>
        <w:t xml:space="preserve">Veterinarian United States New York City</w:t>
      </w:r>
    </w:p>
    <w:p>
      <w:pPr>
        <w:pStyle w:val="FirstParagraph"/>
      </w:pPr>
      <w:r>
        <w:t xml:space="preserve">The logistical complexity of providing veterinary services in this region cannot be overstated. The following factors pose significant hurdles:</w:t>
      </w:r>
    </w:p>
    <w:p>
      <w:pPr>
        <w:numPr>
          <w:ilvl w:val="0"/>
          <w:numId w:val="1001"/>
        </w:numPr>
        <w:pStyle w:val="Compact"/>
      </w:pPr>
      <w:r>
        <w:rPr>
          <w:bCs/>
          <w:b/>
        </w:rPr>
        <w:t xml:space="preserve">Traffic and Accessibility:</w:t>
      </w:r>
      <w:r>
        <w:t xml:space="preserve"> </w:t>
      </w:r>
      <w:r>
        <w:t xml:space="preserve">Emergency transport for animals is frequently delayed by heavy traffic congestion typical of</w:t>
      </w:r>
      <w:r>
        <w:t xml:space="preserve"> </w:t>
      </w:r>
      <w:r>
        <w:rPr>
          <w:bCs/>
          <w:b/>
        </w:rPr>
        <w:t xml:space="preserve">Veterinarian United States New York City</w:t>
      </w:r>
      <w:r>
        <w:t xml:space="preserve">. Solutions must include designated animal transport routes and drone-assisted delivery of critical medical supplies.</w:t>
      </w:r>
    </w:p>
    <w:p>
      <w:pPr>
        <w:numPr>
          <w:ilvl w:val="0"/>
          <w:numId w:val="1001"/>
        </w:numPr>
        <w:pStyle w:val="Compact"/>
      </w:pPr>
      <w:r>
        <w:rPr>
          <w:bCs/>
          <w:b/>
        </w:rPr>
        <w:t xml:space="preserve">Space Constraints:</w:t>
      </w:r>
      <w:r>
        <w:t xml:space="preserve"> </w:t>
      </w:r>
      <w:r>
        <w:t xml:space="preserve">Finding suitable real estate for large-scale clinics in the heart of</w:t>
      </w:r>
      <w:r>
        <w:t xml:space="preserve"> </w:t>
      </w:r>
      <w:r>
        <w:rPr>
          <w:bCs/>
          <w:b/>
        </w:rPr>
        <w:t xml:space="preserve">Veterinarian United States New York City</w:t>
      </w:r>
      <w:r>
        <w:t xml:space="preserve"> </w:t>
      </w:r>
      <w:r>
        <w:t xml:space="preserve">is prohibitively expensive. The project proposes utilizing modular clinic structures and repurposing underutilized municipal buildings.</w:t>
      </w:r>
    </w:p>
    <w:p>
      <w:pPr>
        <w:numPr>
          <w:ilvl w:val="0"/>
          <w:numId w:val="1001"/>
        </w:numPr>
        <w:pStyle w:val="Compact"/>
      </w:pPr>
      <w:r>
        <w:rPr>
          <w:bCs/>
          <w:b/>
        </w:rPr>
        <w:t xml:space="preserve">Racial and Cultural Diversity:</w:t>
      </w:r>
      <w:r>
        <w:t xml:space="preserve"> </w:t>
      </w:r>
      <w:r>
        <w:t xml:space="preserve">The multicultural fabric of the city requires multilingual staff and culturally competent care protocols to effectively serve all residents.</w:t>
      </w:r>
    </w:p>
    <w:bookmarkEnd w:id="27"/>
    <w:bookmarkStart w:id="31" w:name="proposed-strategic-initiatives"/>
    <w:p>
      <w:pPr>
        <w:pStyle w:val="Heading1"/>
      </w:pPr>
      <w:r>
        <w:t xml:space="preserve">5. Proposed Strategic Initiatives</w:t>
      </w:r>
    </w:p>
    <w:bookmarkStart w:id="28" w:name="a.-decentralized-care-hubs"/>
    <w:p>
      <w:pPr>
        <w:pStyle w:val="Heading2"/>
      </w:pPr>
      <w:r>
        <w:rPr>
          <w:bCs/>
          <w:b/>
        </w:rPr>
        <w:t xml:space="preserve">a. Decentralized Care Hubs</w:t>
      </w:r>
    </w:p>
    <w:p>
      <w:pPr>
        <w:pStyle w:val="FirstParagraph"/>
      </w:pPr>
      <w:r>
        <w:t xml:space="preserve">To mitigate travel time, we propose the establishment of ten decentralized micro-clinics across the boroughs of Queens, The Bronx, and Staten Island. These hubs will focus on triage, vaccinations, and minor surgeries before referring complex cases to larger specialty centers. This network ensures that</w:t>
      </w:r>
      <w:r>
        <w:t xml:space="preserve"> </w:t>
      </w:r>
      <w:r>
        <w:rPr>
          <w:bCs/>
          <w:b/>
        </w:rPr>
        <w:t xml:space="preserve">Veterinarian United States New York City</w:t>
      </w:r>
      <w:r>
        <w:t xml:space="preserve"> </w:t>
      </w:r>
      <w:r>
        <w:t xml:space="preserve">residents have equitable access to basic care regardless of their specific location.</w:t>
      </w:r>
    </w:p>
    <w:bookmarkEnd w:id="28"/>
    <w:bookmarkStart w:id="29" w:name="b.-telemedicine-integration"/>
    <w:p>
      <w:pPr>
        <w:pStyle w:val="Heading2"/>
      </w:pPr>
      <w:r>
        <w:rPr>
          <w:bCs/>
          <w:b/>
        </w:rPr>
        <w:t xml:space="preserve">b. Telemedicine Integration</w:t>
      </w:r>
    </w:p>
    <w:p>
      <w:pPr>
        <w:pStyle w:val="FirstParagraph"/>
      </w:pPr>
      <w:r>
        <w:t xml:space="preserve">Leveraging the technological prowess inherent in</w:t>
      </w:r>
      <w:r>
        <w:t xml:space="preserve"> </w:t>
      </w:r>
      <w:r>
        <w:rPr>
          <w:bCs/>
          <w:b/>
        </w:rPr>
        <w:t xml:space="preserve">Veterinarian United States New York City</w:t>
      </w:r>
      <w:r>
        <w:t xml:space="preserve">, a telemedicine platform will be developed. This digital interface allows for preliminary consultations, medication refills, and mental health support for pet owners experiencing separation anxiety related to their animals’ health. This reduces unnecessary physical visits and alleviates pressure on emergency rooms.</w:t>
      </w:r>
    </w:p>
    <w:bookmarkEnd w:id="29"/>
    <w:bookmarkStart w:id="30" w:name="c.-community-education-programs"/>
    <w:p>
      <w:pPr>
        <w:pStyle w:val="Heading2"/>
      </w:pPr>
      <w:r>
        <w:rPr>
          <w:bCs/>
          <w:b/>
        </w:rPr>
        <w:t xml:space="preserve">c. Community Education Programs</w:t>
      </w:r>
    </w:p>
    <w:p>
      <w:pPr>
        <w:pStyle w:val="FirstParagraph"/>
      </w:pPr>
      <w:r>
        <w:t xml:space="preserve">A proactive approach involves educating the public on responsible pet ownership, including spaying/neutering benefits and rabies prevention. Workshops will be held in community centers throughout</w:t>
      </w:r>
      <w:r>
        <w:t xml:space="preserve"> </w:t>
      </w:r>
      <w:r>
        <w:rPr>
          <w:bCs/>
          <w:b/>
        </w:rPr>
        <w:t xml:space="preserve">Veterinarian United States New York City</w:t>
      </w:r>
      <w:r>
        <w:t xml:space="preserve">, partnering with local schools to foster empathy and responsibility among youth.</w:t>
      </w:r>
    </w:p>
    <w:bookmarkEnd w:id="30"/>
    <w:bookmarkEnd w:id="31"/>
    <w:bookmarkStart w:id="32" w:name="X15afb7a37338d4343d0a86cbceaf8ac9da60289"/>
    <w:p>
      <w:pPr>
        <w:pStyle w:val="Heading1"/>
      </w:pPr>
      <w:r>
        <w:t xml:space="preserve">6. Financial Projections and Resource Allocation</w:t>
      </w:r>
    </w:p>
    <w:p>
      <w:pPr>
        <w:pStyle w:val="FirstParagraph"/>
      </w:pPr>
      <w:r>
        <w:t xml:space="preserve">The initial investment required for this infrastructure upgrade is substantial, given the real estate costs in</w:t>
      </w:r>
      <w:r>
        <w:t xml:space="preserve"> </w:t>
      </w:r>
      <w:r>
        <w:rPr>
          <w:bCs/>
          <w:b/>
        </w:rPr>
        <w:t xml:space="preserve">Veterinarian United States New York City</w:t>
      </w:r>
      <w:r>
        <w:t xml:space="preserve">. However, long-term savings are projected through reduced emergency response times and lower municipal shelter intake rates due to preventative care. Funding will be sourced from a mix of federal grants, private sector partnerships with pharmaceutical companies, and municipal budget allocations.</w:t>
      </w:r>
    </w:p>
    <w:p>
      <w:pPr>
        <w:pStyle w:val="BodyText"/>
      </w:pPr>
      <w:r>
        <w:rPr>
          <w:bCs/>
          <w:b/>
        </w:rPr>
        <w:t xml:space="preserve">Cost Category</w:t>
      </w:r>
    </w:p>
    <w:p>
      <w:pPr>
        <w:pStyle w:val="BodyText"/>
      </w:pPr>
      <w:r>
        <w:rPr>
          <w:bCs/>
          <w:b/>
        </w:rPr>
        <w:t xml:space="preserve">Estimated Budget (USD)</w:t>
      </w:r>
    </w:p>
    <w:p>
      <w:pPr>
        <w:pStyle w:val="BodyText"/>
      </w:pPr>
      <w:r>
        <w:rPr>
          <w:bCs/>
          <w:b/>
        </w:rPr>
        <w:t xml:space="preserve">Purpose</w:t>
      </w:r>
    </w:p>
    <w:p>
      <w:pPr>
        <w:pStyle w:val="BodyText"/>
      </w:pPr>
      <w:r>
        <w:t xml:space="preserve">Clinic Renovation &amp; Equipment</w:t>
      </w:r>
    </w:p>
    <w:p>
      <w:pPr>
        <w:pStyle w:val="BodyText"/>
      </w:pPr>
      <w:r>
        <w:t xml:space="preserve">$4,500,000</w:t>
      </w:r>
    </w:p>
    <w:p>
      <w:pPr>
        <w:pStyle w:val="BodyText"/>
      </w:pPr>
      <w:r>
        <w:t xml:space="preserve">Fitting out micro-hubs with medical hardware.</w:t>
      </w:r>
    </w:p>
    <w:p>
      <w:pPr>
        <w:pStyle w:val="BodyText"/>
      </w:pPr>
      <w:r>
        <w:t xml:space="preserve">Veterinarian Staffing</w:t>
      </w:r>
    </w:p>
    <w:p>
      <w:pPr>
        <w:pStyle w:val="BodyText"/>
      </w:pPr>
      <w:r>
        <w:t xml:space="preserve">$2,80</w:t>
      </w:r>
    </w:p>
    <w:p>
      <w:pPr>
        <w:pStyle w:val="BodyText"/>
      </w:pPr>
      <w:r>
        <w:t xml:space="preserve">1</w:t>
      </w:r>
    </w:p>
    <w:p>
      <w:pPr>
        <w:pStyle w:val="BodyText"/>
      </w:pPr>
      <w:r>
        <w:t xml:space="preserve">Tech Infrastructure</w:t>
      </w:r>
    </w:p>
    <w:p>
      <w:pPr>
        <w:pStyle w:val="BodyText"/>
      </w:pPr>
      <w:r>
        <w:t xml:space="preserve">$1,200,000</w:t>
      </w:r>
    </w:p>
    <w:p>
      <w:pPr>
        <w:pStyle w:val="BodyText"/>
      </w:pPr>
      <w:r>
        <w:t xml:space="preserve">a href='#' class='footnote-link'&gt;</w:t>
      </w:r>
    </w:p>
    <w:p>
      <w:pPr>
        <w:pStyle w:val="BodyText"/>
      </w:pPr>
      <w:r>
        <w:t xml:space="preserve">$1,2</w:t>
      </w:r>
    </w:p>
    <w:p>
      <w:pPr>
        <w:pStyle w:val="BodyText"/>
      </w:pPr>
      <w:r>
        <w:t xml:space="preserve">Telemedicine development.</w:t>
      </w:r>
    </w:p>
    <w:p>
      <w:pPr>
        <w:pStyle w:val="BodyText"/>
      </w:pPr>
      <w:r>
        <w:rPr>
          <w:bCs/>
          <w:b/>
        </w:rPr>
        <w:t xml:space="preserve">Total Initial Outlay</w:t>
      </w:r>
    </w:p>
    <w:p>
      <w:pPr>
        <w:pStyle w:val="BodyText"/>
      </w:pPr>
      <w:r>
        <w:t xml:space="preserve">$8,500,000</w:t>
      </w:r>
    </w:p>
    <w:p>
      <w:pPr>
        <w:pStyle w:val="BodyText"/>
      </w:pPr>
      <w:r>
        <w:t xml:space="preserve">a href='#' class='footnote-link'&gt;</w:t>
      </w:r>
    </w:p>
    <w:p>
      <w:pPr>
        <w:pStyle w:val="BodyText"/>
      </w:pPr>
      <w:r>
        <w:t xml:space="preserve">$8</w:t>
      </w:r>
      <w:hyperlink w:anchor="Xa39a3ee5e6b4b0d3255bfef95601890afd80709">
        <w:r>
          <w:rPr>
            <w:rStyle w:val="Hyperlink"/>
          </w:rPr>
          <w:t xml:space="preserve">5M approx.</w:t>
        </w:r>
      </w:hyperlink>
    </w:p>
    <w:p>
      <w:pPr>
        <w:pStyle w:val="BodyText"/>
      </w:pPr>
      <w:r>
        <w:t xml:space="preserve">a href='#' class='footnote-link'&gt;</w:t>
      </w:r>
    </w:p>
    <w:bookmarkEnd w:id="32"/>
    <w:bookmarkStart w:id="33" w:name="Xfd6c0bd97f3326077207f184e0151b9cadf8202"/>
    <w:p>
      <w:pPr>
        <w:pStyle w:val="Heading1"/>
      </w:pPr>
      <w:r>
        <w:t xml:space="preserve">7. Regulatory Compliance and Ethical Standards</w:t>
      </w:r>
    </w:p>
    <w:p>
      <w:pPr>
        <w:pStyle w:val="FirstParagraph"/>
      </w:pPr>
      <w:r>
        <w:t xml:space="preserve">All operations within</w:t>
      </w:r>
      <w:r>
        <w:t xml:space="preserve"> </w:t>
      </w:r>
      <w:r>
        <w:rPr>
          <w:bCs/>
          <w:b/>
        </w:rPr>
        <w:t xml:space="preserve">Veterinarian United States New York City</w:t>
      </w:r>
      <w:r>
        <w:t xml:space="preserve"> </w:t>
      </w:r>
      <w:r>
        <w:t xml:space="preserve">must adhere to strict state and federal guidelines, including those set by the Department of Health and Mental Hygiene. This project report emphasizes ethical treatment standards, ensuring that all procedures are conducted with compassion and professionalism. Furthermore, data privacy laws regarding pet medical records must be strictly upheld in compliance with digital health regulations.</w:t>
      </w:r>
    </w:p>
    <w:bookmarkEnd w:id="33"/>
    <w:bookmarkStart w:id="34" w:name="risk-management"/>
    <w:p>
      <w:pPr>
        <w:pStyle w:val="Heading1"/>
      </w:pPr>
      <w:r>
        <w:t xml:space="preserve">8. Risk Management</w:t>
      </w:r>
    </w:p>
    <w:p>
      <w:pPr>
        <w:pStyle w:val="FirstParagraph"/>
      </w:pPr>
      <w:r>
        <w:t xml:space="preserve">Potential risks include public resistance to new clinic locations (NIMBYism) and budget overruns due to inflation in material costs within</w:t>
      </w:r>
      <w:r>
        <w:t xml:space="preserve"> </w:t>
      </w:r>
      <w:r>
        <w:rPr>
          <w:bCs/>
          <w:b/>
        </w:rPr>
        <w:t xml:space="preserve">Veterinarian United States New York City</w:t>
      </w:r>
      <w:r>
        <w:t xml:space="preserve">. To mitigate these, a transparent community engagement strategy will be implemented prior to site selection. Additionally, contingency funds equal to 10% of the total budget will be reserved for unforeseen financial adjustments.</w:t>
      </w:r>
    </w:p>
    <w:bookmarkEnd w:id="34"/>
    <w:bookmarkStart w:id="35" w:name="conclusion"/>
    <w:p>
      <w:pPr>
        <w:pStyle w:val="Heading1"/>
      </w:pPr>
      <w:r>
        <w:t xml:space="preserve">9. Conclusion</w:t>
      </w:r>
    </w:p>
    <w:p>
      <w:pPr>
        <w:pStyle w:val="FirstParagraph"/>
      </w:pPr>
      <w:r>
        <w:t xml:space="preserve">The successful implementation of this</w:t>
      </w:r>
      <w:r>
        <w:t xml:space="preserve"> </w:t>
      </w:r>
      <w:r>
        <w:rPr>
          <w:bCs/>
          <w:b/>
        </w:rPr>
        <w:t xml:space="preserve">Project Report</w:t>
      </w:r>
      <w:r>
        <w:t xml:space="preserve">'s recommendations will significantly improve the health and welfare of animals in</w:t>
      </w:r>
      <w:r>
        <w:t xml:space="preserve"> </w:t>
      </w:r>
      <w:r>
        <w:rPr>
          <w:bCs/>
          <w:b/>
        </w:rPr>
        <w:t xml:space="preserve">Veterinarian United States New York City</w:t>
      </w:r>
      <w:r>
        <w:t xml:space="preserve">. By addressing structural inefficiencies and prioritizing accessible care, we can create a safer, healthier environment for both pets and their owners. The integration of modern technology with traditional veterinary practices ensures that</w:t>
      </w:r>
      <w:r>
        <w:t xml:space="preserve"> </w:t>
      </w:r>
      <w:r>
        <w:rPr>
          <w:bCs/>
          <w:b/>
        </w:rPr>
        <w:t xml:space="preserve">Veterinarian United States New York City</w:t>
      </w:r>
      <w:r>
        <w:t xml:space="preserve"> </w:t>
      </w:r>
      <w:r>
        <w:t xml:space="preserve">remains a leader in urban animal welfare innovation.</w:t>
      </w:r>
    </w:p>
    <w:p>
      <w:pPr>
        <w:pStyle w:val="BodyText"/>
      </w:pPr>
      <w:r>
        <w:t xml:space="preserve">This initiative represents not just a medical necessity but a moral imperative for the city's progressive identity. We recommend immediate approval to begin the feasibility study phase, marking the first step toward transforming veterinary care delivery across this vibrant metropolis.</w:t>
      </w:r>
    </w:p>
    <w:p>
      <w:r>
        <w:pict>
          <v:rect style="width:0;height:1.5pt" o:hralign="center" o:hrstd="t" o:hr="t"/>
        </w:pict>
      </w:r>
    </w:p>
    <w:p>
      <w:pPr>
        <w:pStyle w:val="FirstParagraph"/>
      </w:pPr>
      <w:r>
        <w:rPr>
          <w:bCs/>
          <w:b/>
        </w:rPr>
        <w:t xml:space="preserve">End of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Expansion in United States New York City</dc:title>
  <dc:creator/>
  <dc:language>en</dc:language>
  <cp:keywords/>
  <dcterms:created xsi:type="dcterms:W3CDTF">2026-07-30T07:11:47Z</dcterms:created>
  <dcterms:modified xsi:type="dcterms:W3CDTF">2026-07-30T07:11:47Z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