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Videography</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20" w:name="X9e10a17a15332c03b0c558e3a25e2506dca1ec4"/>
    <w:p>
      <w:pPr>
        <w:pStyle w:val="Heading1"/>
      </w:pPr>
      <w:r>
        <w:t xml:space="preserve">Project Report: Implementation of Professional Videographer Services in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Committee</w:t>
      </w:r>
      <w:r>
        <w:br/>
      </w:r>
      <w:r>
        <w:t xml:space="preserve">Creative Operations Division</w:t>
      </w:r>
      <w:r>
        <w:br/>
      </w:r>
      <w:r>
        <w:t xml:space="preserve">A Comprehensive Strategy for Visual Storytelling in the Province of Córdoba</w:t>
      </w:r>
    </w:p>
    <w:bookmarkEnd w:id="20"/>
    <w:bookmarkStart w:id="21" w:name="executive-summary"/>
    <w:p>
      <w:pPr>
        <w:pStyle w:val="Heading2"/>
      </w:pPr>
      <w:r>
        <w:t xml:space="preserve">1. Executive Summary</w:t>
      </w:r>
    </w:p>
    <w:p>
      <w:pPr>
        <w:pStyle w:val="FirstParagraph"/>
      </w:pPr>
      <w:r>
        <w:t xml:space="preserve">This Project Report outlines the strategic deployment and operational framework for establishing a high-quality Videographer service profile within the geographic and cultural context of Argentina Córdoba. As digital media consumption continues to dominate global communication channels, the need for authentic, localized, and technically superior video content has become paramount. This report details the market analysis, logistical requirements, creative objectives specific to</w:t>
      </w:r>
      <w:r>
        <w:t xml:space="preserve"> </w:t>
      </w:r>
      <w:r>
        <w:rPr>
          <w:bCs/>
          <w:b/>
        </w:rPr>
        <w:t xml:space="preserve">Argentina Córdoba</w:t>
      </w:r>
      <w:r>
        <w:t xml:space="preserve">, and the operational roles required for a dedicated</w:t>
      </w:r>
      <w:r>
        <w:t xml:space="preserve"> </w:t>
      </w:r>
      <w:r>
        <w:rPr>
          <w:bCs/>
          <w:b/>
        </w:rPr>
        <w:t xml:space="preserve">Videographer</w:t>
      </w:r>
      <w:r>
        <w:t xml:space="preserve"> </w:t>
      </w:r>
      <w:r>
        <w:t xml:space="preserve">position. The ultimate goal is to leverage cinematic techniques that capture the unique essence of this Argentine province while delivering measurable business value through enhanced visual narratives.</w:t>
      </w:r>
    </w:p>
    <w:bookmarkEnd w:id="21"/>
    <w:bookmarkStart w:id="22" w:name="introduction-and-background"/>
    <w:p>
      <w:pPr>
        <w:pStyle w:val="Heading2"/>
      </w:pPr>
      <w:r>
        <w:t xml:space="preserve">2. Introduction and Background</w:t>
      </w:r>
    </w:p>
    <w:p>
      <w:pPr>
        <w:pStyle w:val="FirstParagraph"/>
      </w:pPr>
      <w:r>
        <w:t xml:space="preserve">The region known as</w:t>
      </w:r>
      <w:r>
        <w:t xml:space="preserve"> </w:t>
      </w:r>
      <w:r>
        <w:rPr>
          <w:bCs/>
          <w:b/>
        </w:rPr>
        <w:t xml:space="preserve">Argentina Córdoba</w:t>
      </w:r>
      <w:r>
        <w:t xml:space="preserve">, often referred to simply as "Córdoba," represents a significant cultural, economic, and tourist hub in the heart of Argentina. With its rich history ranging from Jesuit Missions to modern industrial growth, the area presents a diverse visual landscape. From the winding curves of Valle de Calamuchita to the historic center with its cathedral and university architecture, every corner offers potential for compelling storytelling.</w:t>
      </w:r>
    </w:p>
    <w:p>
      <w:pPr>
        <w:pStyle w:val="BodyText"/>
      </w:pPr>
      <w:r>
        <w:t xml:space="preserve">However, capturing this essence requires more than just recording equipment; it requires a skilled professional who understands both the technical nuances of filmmaking and the cultural subtleties of the local population. Therefore, this Project Report serves as a blueprint for integrating a specialized</w:t>
      </w:r>
      <w:r>
        <w:t xml:space="preserve"> </w:t>
      </w:r>
      <w:r>
        <w:rPr>
          <w:bCs/>
          <w:b/>
        </w:rPr>
        <w:t xml:space="preserve">Videographer</w:t>
      </w:r>
      <w:r>
        <w:t xml:space="preserve"> </w:t>
      </w:r>
      <w:r>
        <w:t xml:space="preserve">into our operational workflow. This role is not merely about filming events but about creating a visual brand identity that resonates with audiences in</w:t>
      </w:r>
      <w:r>
        <w:t xml:space="preserve"> </w:t>
      </w:r>
      <w:r>
        <w:rPr>
          <w:bCs/>
          <w:b/>
        </w:rPr>
        <w:t xml:space="preserve">Argentina Córdoba</w:t>
      </w:r>
      <w:r>
        <w:t xml:space="preserve"> </w:t>
      </w:r>
      <w:r>
        <w:t xml:space="preserve">and internationally.</w:t>
      </w:r>
    </w:p>
    <w:bookmarkEnd w:id="22"/>
    <w:bookmarkStart w:id="25" w:name="X434e33050b87d65f96cabcc33a0df817285d20c"/>
    <w:p>
      <w:pPr>
        <w:pStyle w:val="Heading2"/>
      </w:pPr>
      <w:r>
        <w:t xml:space="preserve">3. Market Context: The Importance of Localization in Argentina Córdoba</w:t>
      </w:r>
    </w:p>
    <w:p>
      <w:pPr>
        <w:pStyle w:val="FirstParagraph"/>
      </w:pPr>
      <w:r>
        <w:t xml:space="preserve">In today’s saturated digital market, generic content no longer suffices. Audiences seek authenticity and connection to place. For businesses and organizations operating in or targeting the population of</w:t>
      </w:r>
      <w:r>
        <w:t xml:space="preserve"> </w:t>
      </w:r>
      <w:r>
        <w:rPr>
          <w:bCs/>
          <w:b/>
        </w:rPr>
        <w:t xml:space="preserve">Argentina Córdoba</w:t>
      </w:r>
      <w:r>
        <w:t xml:space="preserve">, local relevance is key.</w:t>
      </w:r>
    </w:p>
    <w:bookmarkStart w:id="23" w:name="cultural-nuances"/>
    <w:p>
      <w:pPr>
        <w:pStyle w:val="Heading3"/>
      </w:pPr>
      <w:r>
        <w:t xml:space="preserve">3.1 Cultural Nuances</w:t>
      </w:r>
    </w:p>
    <w:p>
      <w:pPr>
        <w:pStyle w:val="FirstParagraph"/>
      </w:pPr>
      <w:r>
        <w:t xml:space="preserve">The people of Córdoba have a distinct cultural identity, often characterized by a unique dialect ("cordobés") and a vibrant social life that includes asados, folk music festivals (such as the Cosquín Rock Festival), and historical tourism. A Videographer operating in this region must be attuned to these nuances. The lighting conditions, natural backdrops like the Sierras Chicas, and architectural styles require specific cinematographic approaches.</w:t>
      </w:r>
    </w:p>
    <w:bookmarkEnd w:id="23"/>
    <w:bookmarkStart w:id="24" w:name="economic-implications"/>
    <w:p>
      <w:pPr>
        <w:pStyle w:val="Heading3"/>
      </w:pPr>
      <w:r>
        <w:t xml:space="preserve">3.2 Economic Implications</w:t>
      </w:r>
    </w:p>
    <w:p>
      <w:pPr>
        <w:pStyle w:val="FirstParagraph"/>
      </w:pPr>
      <w:r>
        <w:t xml:space="preserve">The economic recovery and tourism boom in recent years have increased demand for high-quality promotional materials. Real estate developers, hospitality groups in Villa Carlos Paz or Mina Clavero, and tech startups in the Córdoba Parque de Innovación are all seeking professional video content to attract investors and clients. A dedicated</w:t>
      </w:r>
      <w:r>
        <w:t xml:space="preserve"> </w:t>
      </w:r>
      <w:r>
        <w:rPr>
          <w:bCs/>
          <w:b/>
        </w:rPr>
        <w:t xml:space="preserve">Videographer</w:t>
      </w:r>
      <w:r>
        <w:t xml:space="preserve"> </w:t>
      </w:r>
      <w:r>
        <w:t xml:space="preserve">provides a competitive advantage by delivering polished, emotionally engaging content that static photography cannot achieve.</w:t>
      </w:r>
    </w:p>
    <w:bookmarkEnd w:id="24"/>
    <w:bookmarkEnd w:id="25"/>
    <w:bookmarkStart w:id="28" w:name="role-definition-the-videographer-profile"/>
    <w:p>
      <w:pPr>
        <w:pStyle w:val="Heading2"/>
      </w:pPr>
      <w:r>
        <w:t xml:space="preserve">4. Role Definition: The Videographer Profile</w:t>
      </w:r>
    </w:p>
    <w:p>
      <w:pPr>
        <w:pStyle w:val="FirstParagraph"/>
      </w:pPr>
      <w:r>
        <w:t xml:space="preserve">The core of this project rests on the acquisition and management of a professional Videographer. This role is multifaceted, requiring a blend of technical expertise, creative vision, and logistical adaptability.</w:t>
      </w:r>
    </w:p>
    <w:bookmarkStart w:id="26" w:name="technical-requirements"/>
    <w:p>
      <w:pPr>
        <w:pStyle w:val="Heading3"/>
      </w:pPr>
      <w:r>
        <w:t xml:space="preserve">4.1 Technical Requirements</w:t>
      </w:r>
    </w:p>
    <w:p>
      <w:pPr>
        <w:numPr>
          <w:ilvl w:val="0"/>
          <w:numId w:val="1001"/>
        </w:numPr>
        <w:pStyle w:val="Compact"/>
      </w:pPr>
      <w:r>
        <w:rPr>
          <w:bCs/>
          <w:b/>
        </w:rPr>
        <w:t xml:space="preserve">Cinematography Skills:</w:t>
      </w:r>
      <w:r>
        <w:t xml:space="preserve"> </w:t>
      </w:r>
      <w:r>
        <w:t xml:space="preserve">Proficiency in framing shots that highlight the geographical beauty of</w:t>
      </w:r>
      <w:r>
        <w:t xml:space="preserve"> </w:t>
      </w:r>
      <w:r>
        <w:rPr>
          <w:bCs/>
          <w:b/>
        </w:rPr>
        <w:t xml:space="preserve">Argentina Córdoba</w:t>
      </w:r>
      <w:r>
        <w:t xml:space="preserve">. This includes drone operation for aerial landscapes of the Sierras and ground-level stabilization for urban environments.</w:t>
      </w:r>
    </w:p>
    <w:p>
      <w:pPr>
        <w:numPr>
          <w:ilvl w:val="0"/>
          <w:numId w:val="1001"/>
        </w:numPr>
        <w:pStyle w:val="Compact"/>
      </w:pPr>
      <w:r>
        <w:rPr>
          <w:bCs/>
          <w:b/>
        </w:rPr>
        <w:t xml:space="preserve">Lighting Mastery:</w:t>
      </w:r>
      <w:r>
        <w:t xml:space="preserve"> </w:t>
      </w:r>
      <w:r>
        <w:t xml:space="preserve">Ability to work with natural light, which is abundant in this region, as well as artificial setups for indoor corporate interviews or evening events.</w:t>
      </w:r>
    </w:p>
    <w:p>
      <w:pPr>
        <w:numPr>
          <w:ilvl w:val="0"/>
          <w:numId w:val="1001"/>
        </w:numPr>
        <w:pStyle w:val="Compact"/>
      </w:pPr>
      <w:r>
        <w:rPr>
          <w:bCs/>
          <w:b/>
        </w:rPr>
        <w:t xml:space="preserve">Audio Engineering:</w:t>
      </w:r>
      <w:r>
        <w:t xml:space="preserve"> </w:t>
      </w:r>
      <w:r>
        <w:t xml:space="preserve">High-quality audio is often overlooked but critical. The Videographer must handle boom mics and lavaliers effectively to capture clear dialogue amidst outdoor wind conditions common in the open plains and mountains of the province.</w:t>
      </w:r>
    </w:p>
    <w:bookmarkEnd w:id="26"/>
    <w:bookmarkStart w:id="27" w:name="creative-responsibilities"/>
    <w:p>
      <w:pPr>
        <w:pStyle w:val="Heading3"/>
      </w:pPr>
      <w:r>
        <w:t xml:space="preserve">4.2 Creative Responsibilities</w:t>
      </w:r>
    </w:p>
    <w:p>
      <w:pPr>
        <w:pStyle w:val="FirstParagraph"/>
      </w:pPr>
      <w:r>
        <w:t xml:space="preserve">Beyond technical execution, the Videographer is responsible for color grading that reflects the warm tones of Andalusian-influenced architecture and green valleys. They must edit footage into concise narratives suitable for social media platforms (Instagram Reels, TikTok) as well as longer-form documentaries or corporate videos. The narrative arc must respect local sensibilities while appealing to broader markets.</w:t>
      </w:r>
    </w:p>
    <w:bookmarkEnd w:id="27"/>
    <w:bookmarkEnd w:id="28"/>
    <w:bookmarkStart w:id="32" w:name="operational-strategy-and-logistics"/>
    <w:p>
      <w:pPr>
        <w:pStyle w:val="Heading2"/>
      </w:pPr>
      <w:r>
        <w:t xml:space="preserve">5. Operational Strategy and Logistics</w:t>
      </w:r>
    </w:p>
    <w:p>
      <w:pPr>
        <w:pStyle w:val="FirstParagraph"/>
      </w:pPr>
      <w:r>
        <w:t xml:space="preserve">To ensure the success of this initiative, specific logistical arrangements must be made to support the Videographer in their assignments across different areas of Córdoba.</w:t>
      </w:r>
    </w:p>
    <w:bookmarkStart w:id="29" w:name="equipment-standardization"/>
    <w:p>
      <w:pPr>
        <w:pStyle w:val="Heading3"/>
      </w:pPr>
      <w:r>
        <w:t xml:space="preserve">5.1 Equipment Standardization</w:t>
      </w:r>
    </w:p>
    <w:p>
      <w:pPr>
        <w:pStyle w:val="FirstParagraph"/>
      </w:pPr>
      <w:r>
        <w:t xml:space="preserve">We propose a standardized equipment kit that includes mirrorless cinema cameras capable of 4K or higher resolution, professional gimbals for smooth movement through crowded tourist spots, and high-end lenses. Given the varied terrain in Argentina Córdoba, rugged cases and weather-sealed gear are essential to protect investments during shoots in remote areas.</w:t>
      </w:r>
    </w:p>
    <w:bookmarkEnd w:id="29"/>
    <w:bookmarkStart w:id="30" w:name="scheduling-and-permits"/>
    <w:p>
      <w:pPr>
        <w:pStyle w:val="Heading3"/>
      </w:pPr>
      <w:r>
        <w:t xml:space="preserve">5.2 Scheduling and Permits</w:t>
      </w:r>
    </w:p>
    <w:p>
      <w:pPr>
        <w:pStyle w:val="FirstParagraph"/>
      </w:pPr>
      <w:r>
        <w:t xml:space="preserve">Certain locations in the historic center of Córdoba require municipal permits for commercial filming. The Videographer must be empowered with administrative support to secure these permissions efficiently. Furthermore, scheduling must account for peak tourist seasons in summer (January/February) versus the quieter, potentially more cost-effective shoulder seasons.</w:t>
      </w:r>
    </w:p>
    <w:bookmarkEnd w:id="30"/>
    <w:bookmarkStart w:id="31" w:name="collaboration-with-local-talent"/>
    <w:p>
      <w:pPr>
        <w:pStyle w:val="Heading3"/>
      </w:pPr>
      <w:r>
        <w:t xml:space="preserve">5.3 Collaboration with Local Talent</w:t>
      </w:r>
    </w:p>
    <w:p>
      <w:pPr>
        <w:pStyle w:val="FirstParagraph"/>
      </w:pPr>
      <w:r>
        <w:t xml:space="preserve">To maximize authenticity, the Videographer will collaborate with local actors, narrators who speak with a natural accent, and photographers to create cross-media campaigns. This collaborative approach ensures that the final product is deeply rooted in the community of Córdoba.</w:t>
      </w:r>
    </w:p>
    <w:bookmarkEnd w:id="31"/>
    <w:bookmarkEnd w:id="32"/>
    <w:bookmarkStart w:id="33" w:name="risk-management"/>
    <w:p>
      <w:pPr>
        <w:pStyle w:val="Heading2"/>
      </w:pPr>
      <w:r>
        <w:t xml:space="preserve">6. Risk Management</w:t>
      </w:r>
    </w:p>
    <w:p>
      <w:pPr>
        <w:pStyle w:val="FirstParagraph"/>
      </w:pPr>
      <w:r>
        <w:t xml:space="preserve">Every project faces risks, and this initiative is no exception.</w:t>
      </w:r>
    </w:p>
    <w:p>
      <w:pPr>
        <w:numPr>
          <w:ilvl w:val="0"/>
          <w:numId w:val="1002"/>
        </w:numPr>
        <w:pStyle w:val="Compact"/>
      </w:pPr>
      <w:r>
        <w:rPr>
          <w:bCs/>
          <w:b/>
        </w:rPr>
        <w:t xml:space="preserve">Economic Volatility:</w:t>
      </w:r>
      <w:r>
        <w:t xml:space="preserve"> </w:t>
      </w:r>
      <w:r>
        <w:t xml:space="preserve">Argentina has experienced fluctuating inflation rates. The Videographer’s contract must include clauses that protect against currency devaluation, potentially pegging compensation to USD or adjusting monthly based on local economic indices.</w:t>
      </w:r>
    </w:p>
    <w:p>
      <w:pPr>
        <w:numPr>
          <w:ilvl w:val="0"/>
          <w:numId w:val="1002"/>
        </w:numPr>
        <w:pStyle w:val="Compact"/>
      </w:pPr>
      <w:r>
        <w:rPr>
          <w:bCs/>
          <w:b/>
        </w:rPr>
        <w:t xml:space="preserve">Weather Dependencies:</w:t>
      </w:r>
      <w:r>
        <w:t xml:space="preserve"> </w:t>
      </w:r>
      <w:r>
        <w:t xml:space="preserve">Outdoor shoots in the Sierras are subject to sudden weather changes. The project plan includes buffer days for rescheduling.</w:t>
      </w:r>
    </w:p>
    <w:p>
      <w:pPr>
        <w:numPr>
          <w:ilvl w:val="0"/>
          <w:numId w:val="1002"/>
        </w:numPr>
        <w:pStyle w:val="Compact"/>
      </w:pPr>
      <w:r>
        <w:rPr>
          <w:bCs/>
          <w:b/>
        </w:rPr>
        <w:t xml:space="preserve">Talent Retention:</w:t>
      </w:r>
      <w:r>
        <w:t xml:space="preserve"> </w:t>
      </w:r>
      <w:r>
        <w:t xml:space="preserve">High-quality Videographers are in demand. We offer competitive benefits, creative freedom, and a portfolio-building environment to retain top talent in</w:t>
      </w:r>
      <w:r>
        <w:t xml:space="preserve"> </w:t>
      </w:r>
      <w:r>
        <w:rPr>
          <w:bCs/>
          <w:b/>
        </w:rPr>
        <w:t xml:space="preserve">Argentina Córdoba</w:t>
      </w:r>
      <w:r>
        <w:t xml:space="preserve">.</w:t>
      </w:r>
    </w:p>
    <w:bookmarkEnd w:id="33"/>
    <w:bookmarkStart w:id="34" w:name="conclusion-and-recommendations"/>
    <w:p>
      <w:pPr>
        <w:pStyle w:val="Heading2"/>
      </w:pPr>
      <w:r>
        <w:t xml:space="preserve">7. Conclusion and Recommendations</w:t>
      </w:r>
    </w:p>
    <w:p>
      <w:pPr>
        <w:pStyle w:val="FirstParagraph"/>
      </w:pPr>
      <w:r>
        <w:t xml:space="preserve">In conclusion, the integration of a professional Videographer into our operational structure is a critical strategic move for enhancing our presence in the dynamic market of Argentina Córdoba. By leveraging local beauty and cultural depth through high-end cinematography, we can create content that not only informs but inspires.</w:t>
      </w:r>
    </w:p>
    <w:p>
      <w:pPr>
        <w:pStyle w:val="BodyText"/>
      </w:pPr>
      <w:r>
        <w:t xml:space="preserve">We recommend immediate approval of the budget for equipment acquisition and recruitment of senior videographic talent with specific experience in travel, corporate, or documentary filmmaking within Latin America. The potential return on investment is substantial, driven by increased engagement rates and brand loyalty among consumers who value authentic visual storytelling.</w:t>
      </w:r>
    </w:p>
    <w:p>
      <w:pPr>
        <w:pStyle w:val="BodyText"/>
      </w:pPr>
      <w:r>
        <w:t xml:space="preserve">Let us proceed to implement this vision, ensuring that every frame captured serves as a testament to the vibrant spirit of Córdoba and the professional excellence of our team.</w:t>
      </w:r>
    </w:p>
    <w:bookmarkEnd w:id="34"/>
    <w:p>
      <w:pPr>
        <w:pStyle w:val="BodyText"/>
      </w:pPr>
      <w:r>
        <w:rPr>
          <w:bCs/>
          <w:b/>
        </w:rPr>
        <w:t xml:space="preserve">End of Report</w:t>
      </w:r>
      <w:r>
        <w:br/>
      </w:r>
      <w:r>
        <w:t xml:space="preserve">Prepared for Internal Review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Videography Services in Argentina Córdoba</dc:title>
  <dc:creator/>
  <dc:language>en</dc:language>
  <cp:keywords/>
  <dcterms:created xsi:type="dcterms:W3CDTF">2026-07-29T22:21:58Z</dcterms:created>
  <dcterms:modified xsi:type="dcterms:W3CDTF">2026-07-29T22:21:58Z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