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Melbourne,</w:t>
      </w:r>
      <w:r>
        <w:t xml:space="preserve"> </w:t>
      </w:r>
      <w:r>
        <w:t xml:space="preserve">Australia</w:t>
      </w:r>
    </w:p>
    <w:bookmarkStart w:id="28" w:name="X3b98963e0823968939db34ef10afb2545146cf4"/>
    <w:p>
      <w:pPr>
        <w:pStyle w:val="Heading1"/>
      </w:pPr>
      <w:r>
        <w:t xml:space="preserve">Project Report: Strategic Videographer Engagement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p>
    <w:p>
      <w:pPr>
        <w:pStyle w:val="BodyText"/>
      </w:pPr>
      <w:r>
        <w:t xml:space="preserve">Creative Operations Division</w:t>
      </w:r>
      <w:r>
        <w:br/>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requirements, strategic objectives, and operational guidelines for engaging professional videography services within the dynamic urban landscape of Melbourne, Australia. As digital content consumption surges globally, visual storytelling has become a pivotal component of brand communication. This document serves as the foundational guide for selecting a qualified</w:t>
      </w:r>
      <w:r>
        <w:t xml:space="preserve"> </w:t>
      </w:r>
      <w:r>
        <w:rPr>
          <w:bCs/>
          <w:b/>
        </w:rPr>
        <w:t xml:space="preserve">Videographer</w:t>
      </w:r>
      <w:r>
        <w:t xml:space="preserve"> </w:t>
      </w:r>
      <w:r>
        <w:t xml:space="preserve">who can effectively capture the unique aesthetic and commercial opportunities presented by</w:t>
      </w:r>
      <w:r>
        <w:t xml:space="preserve"> </w:t>
      </w:r>
      <w:r>
        <w:rPr>
          <w:bCs/>
          <w:b/>
        </w:rPr>
        <w:t xml:space="preserve">Australia Melbourne</w:t>
      </w:r>
      <w:r>
        <w:t xml:space="preserve">. The primary objective is to produce high-caliber video content that resonates with local audiences while adhering to strict quality standards and logistical timelines specific to this major metropolitan hub.</w:t>
      </w:r>
    </w:p>
    <w:bookmarkEnd w:id="20"/>
    <w:bookmarkStart w:id="21" w:name="introduction-and-context"/>
    <w:p>
      <w:pPr>
        <w:pStyle w:val="Heading2"/>
      </w:pPr>
      <w:r>
        <w:t xml:space="preserve">2. Introduction and Context</w:t>
      </w:r>
    </w:p>
    <w:p>
      <w:pPr>
        <w:pStyle w:val="FirstParagraph"/>
      </w:pPr>
      <w:r>
        <w:t xml:space="preserve">Melbourne, widely recognized as the cultural capital of Australia, offers a distinctive backdrop for visual media. From the historic laneways of the Central Business District (CBD) to the coastal beauty of St Kilda and the vibrant arts scene in Fitzroy,</w:t>
      </w:r>
      <w:r>
        <w:t xml:space="preserve"> </w:t>
      </w:r>
      <w:r>
        <w:rPr>
          <w:bCs/>
          <w:b/>
        </w:rPr>
        <w:t xml:space="preserve">Australia Melbourne</w:t>
      </w:r>
      <w:r>
        <w:t xml:space="preserve"> </w:t>
      </w:r>
      <w:r>
        <w:t xml:space="preserve">provides a diverse palette for creative expression. However, leveraging this environment requires more than just technical camera skills; it demands a deep understanding of local culture, lighting conditions that change rapidly due to weather patterns typical of Victoria, and the specific regulatory environment governing film production in Australia.</w:t>
      </w:r>
    </w:p>
    <w:p>
      <w:pPr>
        <w:pStyle w:val="BodyText"/>
      </w:pPr>
      <w:r>
        <w:t xml:space="preserve">The purpose of this</w:t>
      </w:r>
      <w:r>
        <w:t xml:space="preserve"> </w:t>
      </w:r>
      <w:r>
        <w:rPr>
          <w:bCs/>
          <w:b/>
        </w:rPr>
        <w:t xml:space="preserve">Project Report</w:t>
      </w:r>
      <w:r>
        <w:t xml:space="preserve"> </w:t>
      </w:r>
      <w:r>
        <w:t xml:space="preserve">is to define the scope for hiring a dedicated</w:t>
      </w:r>
      <w:r>
        <w:t xml:space="preserve"> </w:t>
      </w:r>
      <w:r>
        <w:rPr>
          <w:bCs/>
          <w:b/>
        </w:rPr>
        <w:t xml:space="preserve">Videographer</w:t>
      </w:r>
      <w:r>
        <w:t xml:space="preserve">. We are seeking a partner who not only possesses state-of-the-art equipment but also demonstrates an intimate knowledge of the Melbourne ecosystem. Whether for corporate documentaries, real estate marketing, event coverage, or commercial advertisements, the selected candidate must align with our brand values of innovation and authenticity.</w:t>
      </w:r>
    </w:p>
    <w:bookmarkEnd w:id="21"/>
    <w:bookmarkStart w:id="22" w:name="scope-of-services-required"/>
    <w:p>
      <w:pPr>
        <w:pStyle w:val="Heading2"/>
      </w:pPr>
      <w:r>
        <w:t xml:space="preserve">3. Scope of Services Required</w:t>
      </w:r>
    </w:p>
    <w:p>
      <w:pPr>
        <w:pStyle w:val="FirstParagraph"/>
      </w:pPr>
      <w:r>
        <w:t xml:space="preserve">The engagement will encompass a wide range of videographic duties tailored to specific project needs within</w:t>
      </w:r>
      <w:r>
        <w:t xml:space="preserve"> </w:t>
      </w:r>
      <w:r>
        <w:rPr>
          <w:bCs/>
          <w:b/>
        </w:rPr>
        <w:t xml:space="preserve">Australia Melbourne</w:t>
      </w:r>
      <w:r>
        <w:t xml:space="preserve">. The core responsibilities include:</w:t>
      </w:r>
    </w:p>
    <w:p>
      <w:pPr>
        <w:numPr>
          <w:ilvl w:val="0"/>
          <w:numId w:val="1001"/>
        </w:numPr>
        <w:pStyle w:val="Compact"/>
      </w:pPr>
      <w:r>
        <w:rPr>
          <w:bCs/>
          <w:b/>
        </w:rPr>
        <w:t xml:space="preserve">Cinematic Storytelling:</w:t>
      </w:r>
      <w:r>
        <w:t xml:space="preserve">The selected Videographer must be adept at creating narrative-driven content. This involves scripting collaboration, directing subjects with sensitivity to local nuances, and employing cinematic techniques that highlight the architectural beauty and cultural vibrancy of Melbourne.</w:t>
      </w:r>
    </w:p>
    <w:p>
      <w:pPr>
        <w:numPr>
          <w:ilvl w:val="0"/>
          <w:numId w:val="1001"/>
        </w:numPr>
        <w:pStyle w:val="Compact"/>
      </w:pPr>
      <w:r>
        <w:rPr>
          <w:bCs/>
          <w:b/>
        </w:rPr>
        <w:t xml:space="preserve">Equipment Proficiency:</w:t>
      </w:r>
      <w:r>
        <w:t xml:space="preserve">We require a professional Videographer equipped with 4K capable cameras (such as Sony FX series or Canon C-series), drone capabilities (where permitted under Civil Aviation Safety Regulations - CASA), and high-quality audio recording gear. Given the variable weather in Melbourne, which can shift from sunny to rainy within hours, equipment durability and versatility are paramount.</w:t>
      </w:r>
    </w:p>
    <w:p>
      <w:pPr>
        <w:numPr>
          <w:ilvl w:val="0"/>
          <w:numId w:val="1001"/>
        </w:numPr>
        <w:pStyle w:val="Compact"/>
      </w:pPr>
      <w:r>
        <w:rPr>
          <w:bCs/>
          <w:b/>
        </w:rPr>
        <w:t xml:space="preserve">Post-Production Excellence:</w:t>
      </w:r>
      <w:r>
        <w:t xml:space="preserve">The scope includes comprehensive post-production services. This entails color grading that reflects the natural tones of Melbourne's environment, sound design using local ambient audio where appropriate, and motion graphics that maintain brand consistency. The final deliverables must be optimized for various platforms, including social media (Instagram Reels, TikTok), corporate websites, and broadcast television.</w:t>
      </w:r>
    </w:p>
    <w:p>
      <w:pPr>
        <w:numPr>
          <w:ilvl w:val="0"/>
          <w:numId w:val="1001"/>
        </w:numPr>
        <w:pStyle w:val="Compact"/>
      </w:pPr>
      <w:r>
        <w:rPr>
          <w:bCs/>
          <w:b/>
        </w:rPr>
        <w:t xml:space="preserve">Compliance and Logistics:</w:t>
      </w:r>
      <w:r>
        <w:t xml:space="preserve">A critical aspect of operating in</w:t>
      </w:r>
      <w:r>
        <w:t xml:space="preserve"> </w:t>
      </w:r>
      <w:r>
        <w:rPr>
          <w:bCs/>
          <w:b/>
        </w:rPr>
        <w:t xml:space="preserve">Australia Melbourne</w:t>
      </w:r>
      <w:r>
        <w:t xml:space="preserve"> </w:t>
      </w:r>
      <w:r>
        <w:t xml:space="preserve">is adhering to local council filming permits. The Videographer must manage or assist in obtaining necessary permissions for public space filming, particularly in high-traffic areas like Federation Square, Southbank, or the CBD laneways. Additionally, they must hold appropriate insurance coverage and adhere to WorkSafe Victoria regulations on set.</w:t>
      </w:r>
    </w:p>
    <w:bookmarkEnd w:id="22"/>
    <w:bookmarkStart w:id="23" w:name="strategic-objectives"/>
    <w:p>
      <w:pPr>
        <w:pStyle w:val="Heading2"/>
      </w:pPr>
      <w:r>
        <w:t xml:space="preserve">4. Strategic Objectives</w:t>
      </w:r>
    </w:p>
    <w:p>
      <w:pPr>
        <w:pStyle w:val="FirstParagraph"/>
      </w:pPr>
      <w:r>
        <w:t xml:space="preserve">The deployment of a skilled Videographer in this project is driven by several strategic goals:</w:t>
      </w:r>
    </w:p>
    <w:p>
      <w:pPr>
        <w:numPr>
          <w:ilvl w:val="0"/>
          <w:numId w:val="1002"/>
        </w:numPr>
        <w:pStyle w:val="Compact"/>
      </w:pPr>
      <w:r>
        <w:rPr>
          <w:bCs/>
          <w:b/>
        </w:rPr>
        <w:t xml:space="preserve">Enhanced Brand Visibility:</w:t>
      </w:r>
      <w:r>
        <w:t xml:space="preserve">In the competitive market of Australia, standing out requires high-quality visual assets. A professional Videographer will elevate our brand perception, positioning us as a premium player in the industry.</w:t>
      </w:r>
    </w:p>
    <w:p>
      <w:pPr>
        <w:numPr>
          <w:ilvl w:val="0"/>
          <w:numId w:val="1002"/>
        </w:numPr>
        <w:pStyle w:val="Compact"/>
      </w:pPr>
      <w:r>
        <w:rPr>
          <w:bCs/>
          <w:b/>
        </w:rPr>
        <w:t xml:space="preserve">Local Market Penetration:</w:t>
      </w:r>
      <w:r>
        <w:t xml:space="preserve">By utilizing locations and talent that reflect the true essence of</w:t>
      </w:r>
      <w:r>
        <w:t xml:space="preserve"> </w:t>
      </w:r>
      <w:r>
        <w:rPr>
          <w:bCs/>
          <w:b/>
        </w:rPr>
        <w:t xml:space="preserve">Australia Melbourne</w:t>
      </w:r>
      <w:r>
        <w:t xml:space="preserve">, we aim to build stronger emotional connections with local consumers. Authenticity is key; audiences can detect generic content versus locally rooted storytelling. Our Videographer must capture the "Melbourne vibe"—the coffee culture, the street art, and the multicultural diversity.</w:t>
      </w:r>
    </w:p>
    <w:p>
      <w:pPr>
        <w:numPr>
          <w:ilvl w:val="0"/>
          <w:numId w:val="1002"/>
        </w:numPr>
        <w:pStyle w:val="Compact"/>
      </w:pPr>
      <w:r>
        <w:rPr>
          <w:bCs/>
          <w:b/>
        </w:rPr>
        <w:t xml:space="preserve">Digital Engagement Growth:</w:t>
      </w:r>
      <w:r>
        <w:t xml:space="preserve">Data indicates that video content generates significantly higher engagement rates than static images. By integrating dynamic video into our digital marketing mix, we anticipate a measurable increase in user interaction, time-on-site metrics, and conversion rates.</w:t>
      </w:r>
    </w:p>
    <w:bookmarkEnd w:id="23"/>
    <w:bookmarkStart w:id="24" w:name="vendor-selection-criteria"/>
    <w:p>
      <w:pPr>
        <w:pStyle w:val="Heading2"/>
      </w:pPr>
      <w:r>
        <w:t xml:space="preserve">5. Vendor Selection Criteria</w:t>
      </w:r>
    </w:p>
    <w:p>
      <w:pPr>
        <w:pStyle w:val="FirstParagraph"/>
      </w:pPr>
      <w:r>
        <w:t xml:space="preserve">Evaluating potential candidates for the Videographer role will be based on a rigorous assessment framework outlined in this</w:t>
      </w:r>
      <w:r>
        <w:t xml:space="preserve"> </w:t>
      </w:r>
      <w:r>
        <w:rPr>
          <w:bCs/>
          <w:b/>
        </w:rPr>
        <w:t xml:space="preserve">Project Report</w:t>
      </w:r>
      <w:r>
        <w:t xml:space="preserve">. Key criteria include: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Criterion</w:t>
            </w:r>
          </w:p>
        </w:tc>
        <w:tc>
          <w:tcPr/>
          <w:p>
            <w:pPr>
              <w:pStyle w:val="Compact"/>
              <w:jc w:val="left"/>
            </w:pPr>
            <w:r>
              <w:t xml:space="preserve">Description</w:t>
            </w:r>
          </w:p>
        </w:tc>
      </w:tr>
      <w:tr>
        <w:tc>
          <w:tcPr/>
          <w:p>
            <w:pPr>
              <w:pStyle w:val="Compact"/>
              <w:jc w:val="left"/>
            </w:pPr>
            <w:r>
              <w:rPr>
                <w:bCs/>
                <w:b/>
              </w:rPr>
              <w:t xml:space="preserve">Past Performance in Melbourne</w:t>
            </w:r>
          </w:p>
        </w:tc>
        <w:tc>
          <w:tcPr/>
          <w:p>
            <w:pPr>
              <w:pStyle w:val="Compact"/>
              <w:jc w:val="left"/>
            </w:pPr>
            <w:r>
              <w:t xml:space="preserve">Candidates must provide a portfolio demonstrating successful projects completed within the Melbourne metropolitan area. Familiarity with local landmarks and crew networks is essential.</w:t>
            </w:r>
          </w:p>
        </w:tc>
      </w:tr>
      <w:tr>
        <w:tc>
          <w:tcPr/>
          <w:p>
            <w:pPr>
              <w:pStyle w:val="Compact"/>
              <w:jc w:val="left"/>
            </w:pPr>
            <w:r>
              <w:rPr>
                <w:bCs/>
                <w:b/>
              </w:rPr>
              <w:t xml:space="preserve">Technical Expertise</w:t>
            </w:r>
          </w:p>
        </w:tc>
        <w:tc>
          <w:tcPr/>
          <w:p>
            <w:pPr>
              <w:pStyle w:val="Compact"/>
              <w:jc w:val="left"/>
            </w:pPr>
            <w:r>
              <w:t xml:space="preserve">Evidence of mastery in 4K/6K filming, drone operation (Recreational or Commercial Operator's Certificate), and advanced editing software (Adobe Premiere Pro, DaVinci Resolve).</w:t>
            </w:r>
          </w:p>
        </w:tc>
      </w:tr>
      <w:tr>
        <w:tc>
          <w:tcPr/>
          <w:p>
            <w:pPr>
              <w:pStyle w:val="Compact"/>
              <w:jc w:val="left"/>
            </w:pPr>
            <w:r>
              <w:rPr>
                <w:bCs/>
                <w:b/>
              </w:rPr>
              <w:t xml:space="preserve">Creative Vision</w:t>
            </w:r>
          </w:p>
        </w:tc>
        <w:tc>
          <w:tcPr/>
          <w:p>
            <w:pPr>
              <w:pStyle w:val="Compact"/>
              <w:jc w:val="left"/>
            </w:pPr>
            <w:r>
              <w:t xml:space="preserve">A unique artistic style that aligns with our brand identity. The Videographer should offer creative input rather than just technical execution.</w:t>
            </w:r>
          </w:p>
        </w:tc>
      </w:tr>
      <w:tr>
        <w:tc>
          <w:tcPr/>
          <w:p>
            <w:pPr>
              <w:pStyle w:val="Compact"/>
              <w:jc w:val="left"/>
            </w:pPr>
            <w:r>
              <w:rPr>
                <w:bCs/>
                <w:b/>
              </w:rPr>
              <w:t xml:space="preserve">Budget and Timeline Adherence</w:t>
            </w:r>
          </w:p>
        </w:tc>
        <w:tc>
          <w:tcPr/>
          <w:p>
            <w:pPr>
              <w:pStyle w:val="Compact"/>
              <w:jc w:val="left"/>
            </w:pPr>
            <w:r>
              <w:t xml:space="preserve">Detailed cost proposals including day rates, equipment fees, and post-production costs. Proven ability to deliver projects within tight deadlines common in the fast-paced Australian media landscape.</w:t>
            </w:r>
          </w:p>
        </w:tc>
      </w:tr>
      <w:tr>
        <w:tc>
          <w:tcPr/>
          <w:p>
            <w:pPr>
              <w:pStyle w:val="Compact"/>
              <w:jc w:val="left"/>
            </w:pPr>
            <w:r>
              <w:rPr>
                <w:bCs/>
                <w:b/>
              </w:rPr>
              <w:t xml:space="preserve">Sustainability Practices</w:t>
            </w:r>
          </w:p>
        </w:tc>
        <w:tc>
          <w:tcPr/>
          <w:p>
            <w:pPr>
              <w:pStyle w:val="Compact"/>
              <w:jc w:val="left"/>
            </w:pPr>
            <w:r>
              <w:t xml:space="preserve">Prioritization of vendors who employ eco-friendly production methods, reflecting the growing environmental consciousness in Australia.</w:t>
            </w:r>
          </w:p>
        </w:tc>
      </w:tr>
    </w:tbl>
    <w:bookmarkEnd w:id="24"/>
    <w:bookmarkStart w:id="25" w:name="timeline"/>
    <w:p>
      <w:pPr>
        <w:pStyle w:val="Heading2"/>
      </w:pPr>
      <w:r>
        <w:t xml:space="preserve">6. Project Timeline and Milestones</w:t>
      </w:r>
    </w:p>
    <w:p>
      <w:pPr>
        <w:pStyle w:val="FirstParagraph"/>
      </w:pPr>
      <w:r>
        <w:t xml:space="preserve">To ensure efficient execution, the following timeline is proposed for the engagement of the Videographer:</w:t>
      </w:r>
    </w:p>
    <w:p>
      <w:pPr>
        <w:numPr>
          <w:ilvl w:val="0"/>
          <w:numId w:val="1003"/>
        </w:numPr>
        <w:pStyle w:val="Compact"/>
      </w:pPr>
      <w:r>
        <w:rPr>
          <w:bCs/>
          <w:b/>
        </w:rPr>
        <w:t xml:space="preserve">Phase 1: Planning &amp; Pre-Production (Weeks 1-2):</w:t>
      </w:r>
      <w:r>
        <w:t xml:space="preserve">Detailed scriptwriting, location scouting in Melbourne, permit acquisition for key sites such as Eureka Tower or the Yarra River banks.</w:t>
      </w:r>
    </w:p>
    <w:p>
      <w:pPr>
        <w:numPr>
          <w:ilvl w:val="0"/>
          <w:numId w:val="1003"/>
        </w:numPr>
        <w:pStyle w:val="Compact"/>
      </w:pPr>
      <w:r>
        <w:rPr>
          <w:bCs/>
          <w:b/>
        </w:rPr>
        <w:t xml:space="preserve">Phase 2: Principal Photography (Weeks 3-4):</w:t>
      </w:r>
      <w:r>
        <w:t xml:space="preserve">Capture days scheduled to maximize natural light and minimize crowd interference. Flexibility must be built into the schedule to accommodate Melbourne's unpredictable weather.</w:t>
      </w:r>
    </w:p>
    <w:p>
      <w:pPr>
        <w:numPr>
          <w:ilvl w:val="0"/>
          <w:numId w:val="1003"/>
        </w:numPr>
        <w:pStyle w:val="Compact"/>
      </w:pPr>
      <w:r>
        <w:rPr>
          <w:bCs/>
          <w:b/>
        </w:rPr>
        <w:t xml:space="preserve">Phase 3: Post-Production (Weeks 5-6):</w:t>
      </w:r>
      <w:r>
        <w:t xml:space="preserve">Editing, sound mixing, color correction, and client review cycles.</w:t>
      </w:r>
    </w:p>
    <w:p>
      <w:pPr>
        <w:numPr>
          <w:ilvl w:val="0"/>
          <w:numId w:val="1003"/>
        </w:numPr>
        <w:pStyle w:val="Compact"/>
      </w:pPr>
      <w:r>
        <w:rPr>
          <w:bCs/>
          <w:b/>
        </w:rPr>
        <w:t xml:space="preserve">Phase 4: Final Delivery &amp; Distribution (Week 7):</w:t>
      </w:r>
      <w:r>
        <w:t xml:space="preserve">Final asset handover and integration into marketing campaigns across all digital platforms.</w:t>
      </w:r>
    </w:p>
    <w:bookmarkEnd w:id="25"/>
    <w:bookmarkStart w:id="26" w:name="budget"/>
    <w:p>
      <w:pPr>
        <w:pStyle w:val="Heading2"/>
      </w:pPr>
      <w:r>
        <w:t xml:space="preserve">7. Budget Considerations</w:t>
      </w:r>
    </w:p>
    <w:p>
      <w:pPr>
        <w:pStyle w:val="FirstParagraph"/>
      </w:pPr>
      <w:r>
        <w:t xml:space="preserve">Budgeting for a professional Videographer in Australia involves several cost components. These include day rates for the filmmaker, additional fees if they bring a crew (lighting technicians, audio engineers), equipment rental costs (if not provided), travel expenses within the Melbourne metropolitan area, and post-production hours. It is crucial to note that engaging local talent supports the Australian economy and often results in better logistical efficiency due to their knowledge of regional shortcuts and resources. The budget must also account for contingency funds for potential reshoots or additional editing requests.</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underscores the critical importance of securing a top-tier Videographer who is not only technically proficient but also culturally aligned with the spirit of</w:t>
      </w:r>
      <w:r>
        <w:t xml:space="preserve"> </w:t>
      </w:r>
      <w:r>
        <w:rPr>
          <w:bCs/>
          <w:b/>
        </w:rPr>
        <w:t xml:space="preserve">Australia Melbourne</w:t>
      </w:r>
      <w:r>
        <w:t xml:space="preserve">. By investing in high-quality video production, we are not merely capturing images; we are crafting compelling narratives that will drive engagement, enhance brand equity, and solidify our presence in the competitive Australian market. The synergy between professional videography expertise and the unique charm of Melbourne offers an unparalleled opportunity to create content that is both visually stunning and commercially effective.</w:t>
      </w:r>
    </w:p>
    <w:p>
      <w:pPr>
        <w:pStyle w:val="BodyText"/>
      </w:pPr>
      <w:r>
        <w:t xml:space="preserve">We recommend moving forward with the vendor selection process immediately, utilizing the criteria outlined above to identify a partner who can deliver excellence in every frame. The successful execution of this project will set a new standard for our visual communication efforts and serve as a benchmark for future creative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Melbourne, Australia</dc:title>
  <dc:creator/>
  <dc:language>en</dc:language>
  <cp:keywords/>
  <dcterms:created xsi:type="dcterms:W3CDTF">2026-07-29T10:09:24Z</dcterms:created>
  <dcterms:modified xsi:type="dcterms:W3CDTF">2026-07-29T10:09:24Z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