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8" w:name="X3add00f54fd3e08b84b71110bf6c497d0a9a9ae"/>
    <w:p>
      <w:pPr>
        <w:pStyle w:val="Heading1"/>
      </w:pPr>
      <w:r>
        <w:t xml:space="preserve">Project Report: Strategic Deployment of Professional Videographer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Marketing Operations Division</w:t>
      </w:r>
      <w:r>
        <w:br/>
      </w:r>
      <w:r>
        <w:t xml:space="preserve">The primary objective of this Project Report is to analyze, plan, and propose the comprehensive integration of high-quality videographer services specifically tailored for the dynamic market environment located in Germany Frankfurt. As a global financial hub and a critical gateway for international business in Europe, Germany Frankfurt presents unique challenges and opportunities for visual storytelling. This report outlines the strategic necessity of employing local expert videographers to capture corporate events, real estate showcases, marketing campaigns, and documentary-style content that resonates with both domestic German audiences and international stakeholders. By leveraging the specific cultural and technical nuances of Germany Frankfurt businesses can significantly enhance their brand visibility engagement metrics.</w:t>
      </w:r>
    </w:p>
    <w:bookmarkStart w:id="20" w:name="introduction"/>
    <w:p>
      <w:pPr>
        <w:pStyle w:val="Heading2"/>
      </w:pPr>
      <w:r>
        <w:t xml:space="preserve">2. Introduction</w:t>
      </w:r>
    </w:p>
    <w:p>
      <w:pPr>
        <w:pStyle w:val="FirstParagraph"/>
      </w:pPr>
      <w:r>
        <w:t xml:space="preserve">In an era where video content dominates digital communication channels, the need for professional videography has evolved from a luxury to a necessity. For organizations operating in or targeting Germany Frankfurt, standard stock footage or remote production often fails to capture the authentic essence of the location and its people. A dedicated Videographer who understands the local context is crucial for creating compelling narratives. This Project Report details why investing in specialized Videographer services within Germany Frankfurt is essential for maintaining competitive advantage and ensuring high-impact visual output.</w:t>
      </w:r>
    </w:p>
    <w:bookmarkEnd w:id="20"/>
    <w:bookmarkStart w:id="21" w:name="market-context-why-germany-frankfurt"/>
    <w:p>
      <w:pPr>
        <w:pStyle w:val="Heading2"/>
      </w:pPr>
      <w:r>
        <w:t xml:space="preserve">3. Market Context: Why Germany Frankfurt?</w:t>
      </w:r>
    </w:p>
    <w:bookmarkEnd w:id="21"/>
    <w:bookmarkStart w:id="22" w:name="scope-of-videographer-services"/>
    <w:p>
      <w:pPr>
        <w:pStyle w:val="Heading2"/>
      </w:pPr>
      <w:r>
        <w:t xml:space="preserve">4. Scope of Videographer Services</w:t>
      </w:r>
    </w:p>
    <w:p>
      <w:pPr>
        <w:pStyle w:val="FirstParagraph"/>
      </w:pPr>
      <w:r>
        <w:t xml:space="preserve">To ensure maximum ROI from our investment in Videographer services in Germany Frankfurt the following areas of focus are identified:</w:t>
      </w:r>
    </w:p>
    <w:p>
      <w:pPr>
        <w:pStyle w:val="BodyText"/>
      </w:pPr>
      <w:r>
        <w:t xml:space="preserve">Covering conferences, trade fairs (such as Book Fair or Finance Forum), and corporate galas. This requires a Videographer capable of handling fast-paced environments with multiple camera setups.</w:t>
      </w:r>
    </w:p>
    <w:p>
      <w:pPr>
        <w:pStyle w:val="BodyText"/>
      </w:pPr>
      <w:r>
        <w:rPr>
          <w:bCs/>
          <w:b/>
        </w:rPr>
        <w:t xml:space="preserve">Real Estate and Architectural Visualization</w:t>
      </w:r>
    </w:p>
    <w:p>
      <w:pPr>
        <w:pStyle w:val="BodyText"/>
      </w:pPr>
      <w:r>
        <w:rPr>
          <w:bCs/>
          <w:b/>
        </w:rPr>
        <w:t xml:space="preserve">Social Media Content Creation:</w:t>
      </w:r>
    </w:p>
    <w:p>
      <w:pPr>
        <w:pStyle w:val="BodyText"/>
      </w:pPr>
      <w:r>
        <w:t xml:space="preserve">Documentary-Style Interviews:</w:t>
      </w:r>
    </w:p>
    <w:p>
      <w:pPr>
        <w:pStyle w:val="BodyText"/>
      </w:pPr>
      <w:r>
        <w:t xml:space="preserve">The Videographer must be equipped with industry-standard equipment including 4K/6K cinema cameras, professional lighting kits, drone for aerial shots (compliant with local aviation regulations), and high-fidelity audio recorders. Post-production capabilities are equally critical. The editing style should reflect the precision associated German engineering while remaining engaging and modern.</w:t>
      </w:r>
    </w:p>
    <w:bookmarkEnd w:id="22"/>
    <w:bookmarkStart w:id="23" w:name="legal-and-regulatory-compliance"/>
    <w:p>
      <w:pPr>
        <w:pStyle w:val="Heading2"/>
      </w:pPr>
      <w:r>
        <w:t xml:space="preserve">5. Legal and Regulatory Compliance</w:t>
      </w:r>
    </w:p>
    <w:p>
      <w:pPr>
        <w:pStyle w:val="FirstParagraph"/>
      </w:pPr>
      <w:r>
        <w:t xml:space="preserve">Operating in Germany Frankfurt necessitates strict adherence to the General Data Protection Regulation (GDPR). The Videographer must ensure that all individuals appearing in video content have provided informed consent for their likeness to be used commercially. Furthermore, permits may be required for filming in public spaces or inside certain historic buildings. The Project Report emphasizes the need for a legal checklist to be completed prior to any shoot.</w:t>
      </w:r>
    </w:p>
    <w:bookmarkEnd w:id="23"/>
    <w:bookmarkStart w:id="24" w:name="budget-and-resource-allocation"/>
    <w:p>
      <w:pPr>
        <w:pStyle w:val="Heading2"/>
      </w:pPr>
      <w:r>
        <w:t xml:space="preserve">6. Budget and Resource Allocation</w:t>
      </w:r>
    </w:p>
    <w:p>
      <w:pPr>
        <w:pStyle w:val="FirstParagraph"/>
      </w:pPr>
      <w:r>
        <w:t xml:space="preserve">Investing in a professional Videographer in Germany Frankfurt involves several cost components:</w:t>
      </w:r>
    </w:p>
    <w:p>
      <w:pPr>
        <w:pStyle w:val="BodyText"/>
      </w:pPr>
      <w:r>
        <w:rPr>
          <w:bCs/>
          <w:b/>
        </w:rPr>
        <w:t xml:space="preserve">Daily Rates:</w:t>
      </w:r>
      <w:r>
        <w:t xml:space="preserve">Varying based on the experience level of the Videographer and equipment complexity.</w:t>
      </w:r>
    </w:p>
    <w:p>
      <w:pPr>
        <w:pStyle w:val="BodyText"/>
      </w:pPr>
      <w:r>
        <w:rPr>
          <w:bCs/>
          <w:b/>
        </w:rPr>
        <w:t xml:space="preserve">Equipment Rental:</w:t>
      </w:r>
      <w:r>
        <w:t xml:space="preserve">If specific niche gear is required.</w:t>
      </w:r>
    </w:p>
    <w:p>
      <w:pPr>
        <w:pStyle w:val="BodyText"/>
      </w:pPr>
      <w:r>
        <w:rPr>
          <w:bCs/>
          <w:b/>
        </w:rPr>
        <w:t xml:space="preserve">Post-Production:</w:t>
      </w:r>
      <w:r>
        <w:t xml:space="preserve">Editng color grading sound design, and motion graphics.</w:t>
      </w:r>
    </w:p>
    <w:p>
      <w:pPr>
        <w:pStyle w:val="BodyText"/>
      </w:pPr>
      <w:r>
        <w:t xml:space="preserve">Licensing Music:</w:t>
      </w:r>
      <w:r>
        <w:t xml:space="preserve"> </w:t>
      </w:r>
      <w:r>
        <w:t xml:space="preserve">A detailed budget proposal will be provided upon selection of preferred Videographer agencies or freelancers.</w:t>
      </w:r>
    </w:p>
    <w:bookmarkEnd w:id="24"/>
    <w:bookmarkStart w:id="25" w:name="implementation-timeline"/>
    <w:p>
      <w:pPr>
        <w:pStyle w:val="Heading2"/>
      </w:pPr>
      <w:r>
        <w:t xml:space="preserve">7. Implementation Timeline</w:t>
      </w:r>
    </w:p>
    <w:p>
      <w:pPr>
        <w:pStyle w:val="FirstParagraph"/>
      </w:pPr>
      <w:r>
        <w:t xml:space="preserve">RFP process shortlisting candidates with proven portfolios in Germany Frankfurt.</w:t>
      </w:r>
    </w:p>
    <w:p>
      <w:pPr>
        <w:pStyle w:val="BodyText"/>
      </w:pPr>
      <w:r>
        <w:t xml:space="preserve">Scriptwriting location scouting permits acquisition.</w:t>
      </w:r>
    </w:p>
    <w:p>
      <w:pPr>
        <w:pStyle w:val="BodyText"/>
      </w:pPr>
      <w:r>
        <w:rPr>
          <w:bCs/>
          <w:b/>
        </w:rPr>
        <w:t xml:space="preserve">Phase4Post-production and Review Weeks 13-16:</w:t>
      </w:r>
      <w:r>
        <w:t xml:space="preserve">Editng client reviews final delivery.</w:t>
      </w:r>
    </w:p>
    <w:p>
      <w:pPr>
        <w:pStyle w:val="BodyText"/>
      </w:pPr>
      <w:r>
        <w:rPr>
          <w:bCs/>
          <w:b/>
        </w:rPr>
        <w:t xml:space="preserve">Phase5: Launch and Distribution (Week 17+):</w:t>
      </w:r>
      <w:r>
        <w:t xml:space="preserve">Publishing content across chosen channels with performance tracking.</w:t>
      </w:r>
    </w:p>
    <w:bookmarkEnd w:id="25"/>
    <w:bookmarkStart w:id="26" w:name="risk-management"/>
    <w:p>
      <w:pPr>
        <w:pStyle w:val="Heading2"/>
      </w:pPr>
      <w:r>
        <w:t xml:space="preserve">8. Risk Management</w:t>
      </w:r>
    </w:p>
    <w:p>
      <w:pPr>
        <w:pStyle w:val="FirstParagraph"/>
      </w:pPr>
      <w:r>
        <w:t xml:space="preserve">Potential risks include weather dependencies for outdoor shoots in Germany Frankfurt, equipment failure, and unforeseen logistical issues. Mitigation strategies include having backup equipment redundant storage solutions for footage and flexible scheduling buffers to accommodate potential delays.</w:t>
      </w:r>
    </w:p>
    <w:p>
      <w:pPr>
        <w:pStyle w:val="BodyText"/>
      </w:pPr>
      <w:r>
        <w:t xml:space="preserve">The strategic deployment of a professional Videographer in Germany Frankfurt is not merely a creative decision but a business imperative. By capturing the unique energy economic significance, and cultural depth of this vital European hub organizations can create powerful visual assets that drive engagement and trust. This Project Report serves as the foundational document for initiating this critical marketing initiative. We recommend immediate approval to proceed with vendor selection to ensure our video content aligns with upcoming Q4 business objectives.</w:t>
      </w:r>
    </w:p>
    <w:bookmarkEnd w:id="26"/>
    <w:bookmarkStart w:id="27" w:name="recommendations"/>
    <w:p>
      <w:pPr>
        <w:pStyle w:val="Heading2"/>
      </w:pPr>
      <w:r>
        <w:t xml:space="preserve">10. Recommendations</w:t>
      </w:r>
    </w:p>
    <w:p>
      <w:pPr>
        <w:pStyle w:val="FirstParagraph"/>
      </w:pPr>
      <w:r>
        <w:t xml:space="preserve">We strongly advise engaging Videographers who are based locally in Germany Frankfurt or have extensive prior experience in the region. Their familiarity with local logistics, language barriers, and cultural subtleties will significantly reduce friction and enhance the quality of the final output.</w:t>
      </w:r>
    </w:p>
    <w:p>
      <w:pPr>
        <w:pStyle w:val="BodyText"/>
      </w:pPr>
      <w:r>
        <w:rPr>
          <w:bCs/>
          <w:b/>
        </w:rPr>
        <w:t xml:space="preserve">End of Project Report</w:t>
      </w:r>
      <w:r>
        <w:br/>
      </w:r>
      <w:r>
        <w:t xml:space="preserve">Prepared by: Marketing Operations Division</w:t>
      </w:r>
      <w:r>
        <w:br/>
      </w:r>
      <w:r>
        <w:t xml:space="preserve">Document ID: PR-VF-GF-2023-001</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Germany Frankfurt</dc:title>
  <dc:creator/>
  <dc:language>en</dc:language>
  <cp:keywords/>
  <dcterms:created xsi:type="dcterms:W3CDTF">2026-07-29T12:53:27Z</dcterms:created>
  <dcterms:modified xsi:type="dcterms:W3CDTF">2026-07-29T12:53:27Z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