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Videographer</w:t>
      </w:r>
      <w:r>
        <w:t xml:space="preserve"> </w:t>
      </w:r>
      <w:r>
        <w:t xml:space="preserve">Project</w:t>
      </w:r>
      <w:r>
        <w:t xml:space="preserve"> </w:t>
      </w:r>
      <w:r>
        <w:t xml:space="preserve">Report:</w:t>
      </w:r>
      <w:r>
        <w:t xml:space="preserve"> </w:t>
      </w:r>
      <w:r>
        <w:t xml:space="preserve">United</w:t>
      </w:r>
      <w:r>
        <w:t xml:space="preserve"> </w:t>
      </w:r>
      <w:r>
        <w:t xml:space="preserve">Arab</w:t>
      </w:r>
      <w:r>
        <w:t xml:space="preserve"> </w:t>
      </w:r>
      <w:r>
        <w:t xml:space="preserve">Emirates</w:t>
      </w:r>
      <w:r>
        <w:t xml:space="preserve"> </w:t>
      </w:r>
      <w:r>
        <w:t xml:space="preserve">Dubai</w:t>
      </w:r>
    </w:p>
    <w:bookmarkStart w:id="21" w:name="Xfb53b8dd6dbbe9c1bf8602bd7be260785917610"/>
    <w:p>
      <w:pPr>
        <w:pStyle w:val="Heading1"/>
      </w:pPr>
      <w:r>
        <w:t xml:space="preserve">Videographer Project Report</w:t>
      </w:r>
      <w:r>
        <w:br/>
      </w:r>
      <w:r>
        <w:t xml:space="preserve">Strategic Visual Content Production for the United Arab Emirates Dubai Market</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Stakeholders and Project Management Team</w:t>
      </w:r>
    </w:p>
    <w:p>
      <w:pPr>
        <w:pStyle w:val="BodyText"/>
      </w:pPr>
      <w:r>
        <w:t xml:space="preserve">From:: Project Lead</w:t>
      </w:r>
    </w:p>
    <w:bookmarkStart w:id="20" w:name="Xcb10c7ce328210abb702373732184a80d0bc447"/>
    <w:p>
      <w:pPr>
        <w:pStyle w:val="Heading2"/>
      </w:pPr>
      <w:r>
        <w:t xml:space="preserve">.Section 1: Executive Summary</w:t>
      </w:r>
      <w:r>
        <w:br/>
      </w:r>
      <w:r>
        <w:t xml:space="preserve">This report provides a comprehensive analysis of the strategic implementation of a professional</w:t>
      </w:r>
      <w:r>
        <w:t xml:space="preserve"> </w:t>
      </w:r>
      <w:r>
        <w:rPr>
          <w:bCs/>
          <w:b/>
        </w:rPr>
        <w:t xml:space="preserve">Videographer</w:t>
      </w:r>
      <w:r>
        <w:t xml:space="preserve"> </w:t>
      </w:r>
      <w:r>
        <w:t xml:space="preserve">service within the dynamic and competitive landscape of the</w:t>
      </w:r>
      <w:r>
        <w:t xml:space="preserve"> </w:t>
      </w:r>
      <w:r>
        <w:rPr>
          <w:bCs/>
          <w:b/>
        </w:rPr>
        <w:t xml:space="preserve">United Arab Emirates Dubai</w:t>
      </w:r>
      <w:r>
        <w:t xml:space="preserve">. The primary objective is to establish a high-fidelity visual narrative framework that aligns with the cultural, commercial, and aesthetic expectations of one of the world's most prestigious business hubs. As a leading global city,</w:t>
      </w:r>
      <w:r>
        <w:t xml:space="preserve"> </w:t>
      </w:r>
      <w:r>
        <w:rPr>
          <w:bCs/>
          <w:b/>
        </w:rPr>
        <w:t xml:space="preserve">Dubai</w:t>
      </w:r>
      <w:r>
        <w:t xml:space="preserve"> </w:t>
      </w:r>
      <w:r>
        <w:t xml:space="preserve">demands content that is not only technically superior but also culturally resonant. This document outlines the operational requirements, creative direction, technical specifications,</w:t>
      </w:r>
      <w:r>
        <w:br/>
      </w:r>
      <w:r>
        <w:br/>
      </w:r>
    </w:p>
    <w:p>
      <w:pPr>
        <w:pStyle w:val="FirstParagraph"/>
      </w:pPr>
      <w:r>
        <w:t xml:space="preserve">The role of the</w:t>
      </w:r>
      <w:r>
        <w:t xml:space="preserve"> </w:t>
      </w:r>
      <w:r>
        <w:rPr>
          <w:bCs/>
          <w:b/>
        </w:rPr>
        <w:t xml:space="preserve">Videographer</w:t>
      </w:r>
      <w:r>
        <w:t xml:space="preserve">United Arab Emirates, visual media serves as a critical bridge between traditional heritage and futuristic innovation. This report details how our videographic approach will capture this duality, ensuring that every frame contributes to a cohesive brand identity suitable for both local Emirati audiences and an international clientele.</w:t>
      </w:r>
    </w:p>
    <w:p>
      <w:pPr>
        <w:pStyle w:val="BodyText"/>
      </w:pPr>
      <w:r>
        <w:t xml:space="preserve">.Section 2: Market Context and Cultural Significance</w:t>
      </w:r>
      <w:r>
        <w:br/>
      </w:r>
      <w:r>
        <w:t xml:space="preserve">The decision to deploy a specialized</w:t>
      </w:r>
      <w:r>
        <w:t xml:space="preserve"> </w:t>
      </w:r>
      <w:r>
        <w:rPr>
          <w:bCs/>
          <w:b/>
        </w:rPr>
        <w:t xml:space="preserve">Videographer</w:t>
      </w:r>
      <w:r>
        <w:t xml:space="preserve"> </w:t>
      </w:r>
      <w:r>
        <w:t xml:space="preserve">in the</w:t>
      </w:r>
      <w:r>
        <w:t xml:space="preserve"> </w:t>
      </w:r>
      <w:r>
        <w:rPr>
          <w:bCs/>
          <w:b/>
        </w:rPr>
        <w:t xml:space="preserve">Dubai</w:t>
      </w:r>
      <w:r>
        <w:br/>
      </w:r>
    </w:p>
    <w:p>
      <w:pPr>
        <w:pStyle w:val="BodyText"/>
      </w:pPr>
      <w:r>
        <w:rPr>
          <w:bCs/>
          <w:b/>
        </w:rPr>
        <w:t xml:space="preserve">Cultural Sensitivity:</w:t>
      </w:r>
      <w:r>
        <w:t xml:space="preserve"> </w:t>
      </w:r>
      <w:r>
        <w:t xml:space="preserve">The laws and social norms of the United Arab Emirates require a nuanced approach to filming. Public decency, privacy rights, and religious sensitivities are paramount. The</w:t>
      </w:r>
      <w:r>
        <w:t xml:space="preserve"> </w:t>
      </w:r>
      <w:r>
        <w:rPr>
          <w:bCs/>
          <w:b/>
        </w:rPr>
        <w:t xml:space="preserve">Videographer</w:t>
      </w:r>
      <w:r>
        <w:t xml:space="preserve"> </w:t>
      </w:r>
      <w:r>
        <w:t xml:space="preserve">must be trained in local customs to avoid inadvertent offenses while capturing authentic moments.</w:t>
      </w:r>
    </w:p>
    <w:p>
      <w:pPr>
        <w:pStyle w:val="BodyText"/>
      </w:pPr>
      <w:r>
        <w:rPr>
          <w:bCs/>
          <w:b/>
        </w:rPr>
        <w:t xml:space="preserve">Aesthetic Standards:</w:t>
      </w:r>
      <w:r>
        <w:t xml:space="preserve"> </w:t>
      </w:r>
      <w:r>
        <w:t xml:space="preserve">Dubai is known for its architectural marvels and luxury lifestyle. The visual quality of the footage must match this standard of excellence. High-resolution 4K or 8K capture, drone cinematography where permitted, and professional lighting are non-negotiable.</w:t>
      </w:r>
    </w:p>
    <w:p>
      <w:pPr>
        <w:pStyle w:val="BodyText"/>
      </w:pPr>
      <w:r>
        <w:rPr>
          <w:bCs/>
          <w:b/>
        </w:rPr>
        <w:t xml:space="preserve">Diverse Demographics:</w:t>
      </w:r>
      <w:r>
        <w:t xml:space="preserve"> </w:t>
      </w:r>
      <w:r>
        <w:t xml:space="preserve">Dubai is a melting pot of cultures. The</w:t>
      </w:r>
    </w:p>
    <w:p>
      <w:pPr>
        <w:pStyle w:val="BodyText"/>
      </w:pPr>
      <w:r>
        <w:t xml:space="preserve">Videographer</w:t>
      </w:r>
      <w:r>
        <w:br/>
      </w:r>
    </w:p>
    <w:p>
      <w:pPr>
        <w:pStyle w:val="BodyText"/>
      </w:pPr>
      <w:r>
        <w:t xml:space="preserve">.</w:t>
      </w:r>
    </w:p>
    <w:p>
      <w:pPr>
        <w:pStyle w:val="BodyText"/>
      </w:pPr>
      <w:r>
        <w:t xml:space="preserve">.Section 2.1: Strategic Importance of High-Quality Visuals</w:t>
      </w:r>
      <w:r>
        <w:br/>
      </w:r>
      <w:r>
        <w:t xml:space="preserve">In the competitive market of the</w:t>
      </w:r>
      <w:r>
        <w:t xml:space="preserve"> </w:t>
      </w:r>
      <w:r>
        <w:rPr>
          <w:bCs/>
          <w:b/>
        </w:rPr>
        <w:t xml:space="preserve">United Arab Emirates Dubai</w:t>
      </w:r>
      <w:r>
        <w:t xml:space="preserve">, visual content is not merely supplementary; it is central to marketing and communication strategies. Whether for real estate, tourism, corporate events, or government initiatives, high-end video production drives engagement and trust. A skilled</w:t>
      </w:r>
    </w:p>
    <w:p>
      <w:pPr>
        <w:pStyle w:val="BodyText"/>
      </w:pPr>
      <w:r>
        <w:t xml:space="preserve">Videographer</w:t>
      </w:r>
      <w:r>
        <w:br/>
      </w:r>
    </w:p>
    <w:p>
      <w:pPr>
        <w:pStyle w:val="BodyText"/>
      </w:pPr>
      <w:r>
        <w:t xml:space="preserve">.Section 3: Operational Framework and Technical Requirements</w:t>
      </w:r>
      <w:r>
        <w:br/>
      </w:r>
      <w:r>
        <w:t xml:space="preserve">To ensure the success of this initiative in the</w:t>
      </w:r>
      <w:r>
        <w:t xml:space="preserve"> </w:t>
      </w:r>
      <w:r>
        <w:rPr>
          <w:bCs/>
          <w:b/>
        </w:rPr>
        <w:t xml:space="preserve">Dubai</w:t>
      </w:r>
      <w:r>
        <w:t xml:space="preserve"> </w:t>
      </w:r>
      <w:r>
        <w:t xml:space="preserve">market, a robust operational framework must be established. This section details the technical and logistical requirements for the</w:t>
      </w:r>
    </w:p>
    <w:p>
      <w:pPr>
        <w:pStyle w:val="BodyText"/>
      </w:pPr>
      <w:r>
        <w:t xml:space="preserve">Videographer</w:t>
      </w:r>
      <w:r>
        <w:br/>
      </w:r>
    </w:p>
    <w:p>
      <w:pPr>
        <w:pStyle w:val="BodyText"/>
      </w:pPr>
      <w:r>
        <w:t xml:space="preserve">.Section 3.1: Equipment Specifications</w:t>
      </w:r>
      <w:r>
        <w:br/>
      </w:r>
      <w:r>
        <w:t xml:space="preserve">The chosen Videography equipment must withstand the harsh environmental conditions of the region, including high temperatures and sandy environments. Key specifications include:</w:t>
      </w:r>
    </w:p>
    <w:p>
      <w:pPr>
        <w:numPr>
          <w:ilvl w:val="0"/>
          <w:numId w:val="1001"/>
        </w:numPr>
        <w:pStyle w:val="Compact"/>
      </w:pPr>
      <w:r>
        <w:rPr>
          <w:bCs/>
          <w:b/>
        </w:rPr>
        <w:t xml:space="preserve">Camera Bodies:</w:t>
      </w:r>
      <w:r>
        <w:t xml:space="preserve"> </w:t>
      </w:r>
      <w:r>
        <w:t xml:space="preserve">Industry-standard full-frame mirrorless or DSLR cameras capable of low-light performance and high dynamic range.</w:t>
      </w:r>
    </w:p>
    <w:p>
      <w:pPr>
        <w:numPr>
          <w:ilvl w:val="0"/>
          <w:numId w:val="1000"/>
        </w:numPr>
        <w:pStyle w:val="Compact"/>
      </w:pPr>
      <w:r>
        <w:t xml:space="preserve">Lenses:.</w:t>
      </w:r>
      <w:r>
        <w:br/>
      </w:r>
    </w:p>
    <w:p>
      <w:pPr>
        <w:pStyle w:val="FirstParagraph"/>
      </w:pPr>
      <w:r>
        <w:t xml:space="preserve">.</w:t>
      </w:r>
    </w:p>
    <w:p>
      <w:pPr>
        <w:pStyle w:val="BodyText"/>
      </w:pPr>
      <w:r>
        <w:t xml:space="preserve">.Section 3.2: Licensing and Permit Acquisition</w:t>
      </w:r>
      <w:r>
        <w:br/>
      </w:r>
      <w:r>
        <w:t xml:space="preserve">A critical aspect of operating a professional</w:t>
      </w:r>
    </w:p>
    <w:p>
      <w:pPr>
        <w:pStyle w:val="BodyText"/>
      </w:pPr>
      <w:r>
        <w:t xml:space="preserve">Videographer</w:t>
      </w:r>
      <w:r>
        <w:br/>
      </w:r>
    </w:p>
    <w:p>
      <w:pPr>
        <w:pStyle w:val="BodyText"/>
      </w:pPr>
      <w:r>
        <w:t xml:space="preserve">.Section 4: Creative Direction and Narrative Arc</w:t>
      </w:r>
      <w:r>
        <w:br/>
      </w:r>
      <w:r>
        <w:t xml:space="preserve">The creative direction for the United Arab Emirates Dubai project must balance modernity with tradition. The narrative arc should guide the viewer through a journey that highlights:</w:t>
      </w:r>
    </w:p>
    <w:p>
      <w:pPr>
        <w:pStyle w:val="BodyText"/>
      </w:pPr>
      <w:r>
        <w:t xml:space="preserve">Heritage:.</w:t>
      </w:r>
      <w:r>
        <w:br/>
      </w:r>
    </w:p>
    <w:p>
      <w:pPr>
        <w:pStyle w:val="BodyText"/>
      </w:pPr>
      <w:r>
        <w:t xml:space="preserve">Innovation:</w:t>
      </w:r>
      <w:r>
        <w:br/>
      </w:r>
    </w:p>
    <w:p>
      <w:pPr>
        <w:pStyle w:val="BodyText"/>
      </w:pPr>
      <w:r>
        <w:t xml:space="preserve">Lifestyle:</w:t>
      </w:r>
      <w:r>
        <w:br/>
      </w:r>
    </w:p>
    <w:p>
      <w:pPr>
        <w:pStyle w:val="BodyText"/>
      </w:pPr>
      <w:r>
        <w:t xml:space="preserve">.</w:t>
      </w:r>
    </w:p>
    <w:p>
      <w:pPr>
        <w:pStyle w:val="BodyText"/>
      </w:pPr>
      <w:r>
        <w:t xml:space="preserve">.Section 5: Post-Production and Delivery Standards</w:t>
      </w:r>
      <w:r>
        <w:br/>
      </w:r>
      <w:r>
        <w:t xml:space="preserve">The role of the</w:t>
      </w:r>
    </w:p>
    <w:p>
      <w:pPr>
        <w:pStyle w:val="BodyText"/>
      </w:pPr>
      <w:r>
        <w:t xml:space="preserve">Videographer</w:t>
      </w:r>
      <w:r>
        <w:br/>
      </w:r>
    </w:p>
    <w:p>
      <w:pPr>
        <w:pStyle w:val="BodyText"/>
      </w:pPr>
      <w:r>
        <w:t xml:space="preserve">.Section 5.1: Editing Workflow</w:t>
      </w:r>
      <w:r>
        <w:br/>
      </w:r>
      <w:r>
        <w:t xml:space="preserve">The editing workflow must adhere to international standards while incorporating local nuances. Color grading should reflect the vibrant colors of the Dubai skyline and the warm tones of its desert landscape. Audio design is equally crucial, blending ambient city sounds with appropriate musical scores that respect cultural preferences.</w:t>
      </w:r>
    </w:p>
    <w:p>
      <w:pPr>
        <w:pStyle w:val="BodyText"/>
      </w:pPr>
      <w:r>
        <w:t xml:space="preserve">Furthermore, subtitles in both English and Arabic are often required to maximize reach within the United Arab Emirates. The</w:t>
      </w:r>
    </w:p>
    <w:p>
      <w:pPr>
        <w:pStyle w:val="BodyText"/>
      </w:pPr>
      <w:r>
        <w:t xml:space="preserve">Videographer</w:t>
      </w:r>
      <w:r>
        <w:br/>
      </w:r>
    </w:p>
    <w:p>
      <w:pPr>
        <w:pStyle w:val="BodyText"/>
      </w:pPr>
      <w:r>
        <w:t xml:space="preserve">.</w:t>
      </w:r>
    </w:p>
    <w:p>
      <w:pPr>
        <w:pStyle w:val="BodyText"/>
      </w:pPr>
      <w:r>
        <w:t xml:space="preserve">.Section 6: Risk Management and Compliance</w:t>
      </w:r>
      <w:r>
        <w:br/>
      </w:r>
      <w:r>
        <w:t xml:space="preserve">Risk management is integral to any project involving visual media production in Dubai. Key risks include:</w:t>
      </w:r>
    </w:p>
    <w:p>
      <w:pPr>
        <w:numPr>
          <w:ilvl w:val="0"/>
          <w:numId w:val="1002"/>
        </w:numPr>
        <w:pStyle w:val="Compact"/>
      </w:pPr>
      <w:r>
        <w:t xml:space="preserve">Regulatory Changes:</w:t>
      </w:r>
      <w:r>
        <w:br/>
      </w:r>
    </w:p>
    <w:p>
      <w:pPr>
        <w:numPr>
          <w:ilvl w:val="0"/>
          <w:numId w:val="1000"/>
        </w:numPr>
        <w:pStyle w:val="Compact"/>
      </w:pPr>
      <w:r>
        <w:t xml:space="preserve">Data Security:</w:t>
      </w:r>
      <w:r>
        <w:br/>
      </w:r>
    </w:p>
    <w:p>
      <w:pPr>
        <w:pStyle w:val="FirstParagraph"/>
      </w:pPr>
      <w:r>
        <w:t xml:space="preserve">.</w:t>
      </w:r>
    </w:p>
    <w:p>
      <w:pPr>
        <w:pStyle w:val="BodyText"/>
      </w:pPr>
      <w:r>
        <w:t xml:space="preserve">.Section 7: Conclusion and Recommendations</w:t>
      </w:r>
      <w:r>
        <w:br/>
      </w:r>
      <w:r>
        <w:t xml:space="preserve">The deployment of a professional</w:t>
      </w:r>
    </w:p>
    <w:p>
      <w:pPr>
        <w:pStyle w:val="BodyText"/>
      </w:pPr>
      <w:r>
        <w:t xml:space="preserve">Videographer</w:t>
      </w:r>
      <w:r>
        <w:br/>
      </w:r>
    </w:p>
    <w:p>
      <w:pPr>
        <w:pStyle w:val="BodyText"/>
      </w:pPr>
      <w:r>
        <w:t xml:space="preserve">.</w:t>
      </w:r>
    </w:p>
    <w:p>
      <w:pPr>
        <w:pStyle w:val="BodyText"/>
      </w:pPr>
      <w:r>
        <w:t xml:space="preserve">.Section 8: Final Remarks</w:t>
      </w:r>
      <w:r>
        <w:br/>
      </w:r>
      <w:r>
        <w:t xml:space="preserve">In conclusion, this Project Report underscores the critical importance of integrating a high-caliber Videographer service into the strategic communications framework for United Arab Emirates Dubai. By adhering to strict cultural protocols, leveraging state-of-the-art technology, and maintaining a narrative that honors both tradition and innovation, we can create visual content that resonates deeply with diverse audiences. The success of this initiative will not only enhance brand visibility but also contribute to the broader cultural dialogue surrounding Dubai's position as a global leader. It is recommended that immediate steps be taken to recruit qualified personnel who possess both technical expertise and cultural intelligence.</w:t>
      </w:r>
    </w:p>
    <w:p>
      <w:pPr>
        <w:pStyle w:val="BodyText"/>
      </w:pPr>
      <w:r>
        <w:t xml:space="preserv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Videographer Project Report: United Arab Emirates Dubai</dc:title>
  <dc:creator/>
  <dc:language>en</dc:language>
  <cp:keywords/>
  <dcterms:created xsi:type="dcterms:W3CDTF">2026-07-29T14:02:28Z</dcterms:created>
  <dcterms:modified xsi:type="dcterms:W3CDTF">2026-07-29T14:02:28Z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