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Videography</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Team</w:t>
      </w:r>
      <w:r>
        <w:br/>
      </w:r>
      <w:r>
        <w:t xml:space="preserve">Project Management Office</w:t>
      </w:r>
      <w:r>
        <w:br/>
      </w:r>
    </w:p>
    <w:bookmarkStart w:id="20" w:name="executive-summary"/>
    <w:p>
      <w:pPr>
        <w:pStyle w:val="Heading2"/>
      </w:pPr>
      <w:r>
        <w:t xml:space="preserve">1. Executive Summary</w:t>
      </w:r>
    </w:p>
    <w:p>
      <w:pPr>
        <w:pStyle w:val="FirstParagraph"/>
      </w:pPr>
      <w:r>
        <w:t xml:space="preserve">This document serves as a comprehensive Project Report detailing the strategic initiation, execution, and anticipated outcomes of deploying high-quality videography services within the dynamic commercial landscape of the United Kingdom Manchester region. As media consumption habits shift rapidly toward video-centric content across digital platforms, businesses in this major metropolitan hub require sophisticated visual storytelling capabilities to maintain competitive advantage. This report outlines the operational framework for hiring and managing a dedicated Videographer role, specifically tailored to address the unique cultural, industrial, and marketing demands of United Kingdom Manchester.</w:t>
      </w:r>
    </w:p>
    <w:p>
      <w:pPr>
        <w:pStyle w:val="BodyText"/>
      </w:pPr>
      <w:r>
        <w:t xml:space="preserve">The primary objective is to establish a robust internal or contracted videography capability that enhances brand visibility, supports digital marketing campaigns, and preserves institutional memory through professional video documentation. By focusing on the specific nuances of the United Kingdom Manchester market—ranging from its historic industrial heritage to its thriving fintech and creative sectors—this initiative aims to deliver measurable returns on investment through enhanced engagement metrics.</w:t>
      </w:r>
    </w:p>
    <w:bookmarkEnd w:id="20"/>
    <w:bookmarkStart w:id="21" w:name="project-background-and-context"/>
    <w:p>
      <w:pPr>
        <w:pStyle w:val="Heading2"/>
      </w:pPr>
      <w:r>
        <w:t xml:space="preserve">2. Project Background and Context</w:t>
      </w:r>
    </w:p>
    <w:p>
      <w:pPr>
        <w:pStyle w:val="FirstParagraph"/>
      </w:pPr>
      <w:r>
        <w:t xml:space="preserve">The city of Manchester has emerged as a pivotal economic engine within the North West of England, often referred to as "Northern Powerhouse" capital. The diverse economy requires varied content strategies that a generic national approach cannot satisfy. A specialized Videographer focused on United Kingdom Manchester must possess an intimate understanding of local landmarks, corporate hubs such as the Spinningfields financial district, and cultural touchpoints like the Northern Quarter.</w:t>
      </w:r>
    </w:p>
    <w:p>
      <w:pPr>
        <w:pStyle w:val="BodyText"/>
      </w:pPr>
      <w:r>
        <w:t xml:space="preserve">Previous attempts to utilize external agencies for all video needs resulted in inconsistent brand messaging and logistical delays. Consequently, this Project Report advocates for a streamlined approach where a dedicated Videographer is integrated into the core marketing workflow. This ensures that content production is not only high-quality but also agile enough to respond to real-time events, local news cycles, and community engagement opportunities specific to United Kingdom Manchester.</w:t>
      </w:r>
    </w:p>
    <w:bookmarkEnd w:id="21"/>
    <w:bookmarkStart w:id="22" w:name="objectives-of-the-videographer-role"/>
    <w:p>
      <w:pPr>
        <w:pStyle w:val="Heading2"/>
      </w:pPr>
      <w:r>
        <w:t xml:space="preserve">3. Objectives of the Videographer Role</w:t>
      </w:r>
    </w:p>
    <w:p>
      <w:pPr>
        <w:pStyle w:val="FirstParagraph"/>
      </w:pPr>
      <w:r>
        <w:t xml:space="preserve">The deployment of a dedicated Videographer in United Kingdom Manchester is driven by several key objectives:</w:t>
      </w:r>
    </w:p>
    <w:p>
      <w:pPr>
        <w:numPr>
          <w:ilvl w:val="0"/>
          <w:numId w:val="1001"/>
        </w:numPr>
        <w:pStyle w:val="Compact"/>
      </w:pPr>
      <w:r>
        <w:rPr>
          <w:bCs/>
          <w:b/>
        </w:rPr>
        <w:t xml:space="preserve">Brand Localization:</w:t>
      </w:r>
      <w:r>
        <w:t xml:space="preserve">To create video content that resonates with the local demographic, leveraging recognizable United Kingdom Manchester landmarks and cultural contexts.</w:t>
      </w:r>
    </w:p>
    <w:p>
      <w:pPr>
        <w:numPr>
          <w:ilvl w:val="0"/>
          <w:numId w:val="1001"/>
        </w:numPr>
        <w:pStyle w:val="Compact"/>
      </w:pPr>
      <w:r>
        <w:rPr>
          <w:bCs/>
          <w:b/>
        </w:rPr>
        <w:t xml:space="preserve">Digital Optimization:</w:t>
      </w:r>
      <w:r>
        <w:t xml:space="preserve">To produce short-form and long-form video assets optimized for social media platforms (LinkedIn, Instagram, TikTok), which are critical for B2B and B2C engagement in the region.</w:t>
      </w:r>
    </w:p>
    <w:p>
      <w:pPr>
        <w:numPr>
          <w:ilvl w:val="0"/>
          <w:numId w:val="1001"/>
        </w:numPr>
        <w:pStyle w:val="Compact"/>
      </w:pPr>
      <w:r>
        <w:rPr>
          <w:bCs/>
          <w:b/>
        </w:rPr>
        <w:t xml:space="preserve">Event Coverage:</w:t>
      </w:r>
      <w:r>
        <w:t xml:space="preserve">To provide on-the-ground coverage of corporate events, product launches, and industry conferences held at venues such as the Manchester Central Convention Complex or Old Trafford.</w:t>
      </w:r>
    </w:p>
    <w:p>
      <w:pPr>
        <w:numPr>
          <w:ilvl w:val="0"/>
          <w:numId w:val="1001"/>
        </w:numPr>
        <w:pStyle w:val="Compact"/>
      </w:pPr>
      <w:r>
        <w:rPr>
          <w:bCs/>
          <w:b/>
        </w:rPr>
        <w:t xml:space="preserve">Talent Showcase:</w:t>
      </w:r>
      <w:r>
        <w:t xml:space="preserve">To highlight the human element of our operations, featuring staff and local partners to build trust and authenticity within the United Kingdom Manchester community.</w:t>
      </w:r>
    </w:p>
    <w:bookmarkEnd w:id="22"/>
    <w:bookmarkStart w:id="23" w:name="scope-of-work"/>
    <w:p>
      <w:pPr>
        <w:pStyle w:val="Heading2"/>
      </w:pPr>
      <w:r>
        <w:t xml:space="preserve">4. Scope of Work</w:t>
      </w:r>
    </w:p>
    <w:p>
      <w:pPr>
        <w:pStyle w:val="FirstParagraph"/>
      </w:pPr>
      <w:r>
        <w:t xml:space="preserve">The Videographer’s responsibilities will extend beyond simple camera operation. The role requires a holistic approach to content creation, encompassing planning, shooting, editing, and distribution support. The scope includes:</w:t>
      </w:r>
    </w:p>
    <w:p>
      <w:pPr>
        <w:pStyle w:val="BodyText"/>
      </w:pPr>
      <w:r>
        <w:rPr>
          <w:bCs/>
          <w:b/>
        </w:rPr>
        <w:t xml:space="preserve">A. Pre-Production Strategy:</w:t>
      </w:r>
      <w:r>
        <w:t xml:space="preserve"> </w:t>
      </w:r>
      <w:r>
        <w:t xml:space="preserve">Collaborating with marketing strategists to develop storyboards and scripts that align with the broader campaign goals for United Kingdom Manchester. This involves location scouting within the city to ensure authentic representation of local businesses and environments.</w:t>
      </w:r>
    </w:p>
    <w:p>
      <w:pPr>
        <w:pStyle w:val="BodyText"/>
      </w:pPr>
      <w:r>
        <w:rPr>
          <w:bCs/>
          <w:b/>
        </w:rPr>
        <w:t xml:space="preserve">B. Production Execution:</w:t>
      </w:r>
      <w:r>
        <w:t xml:space="preserve"> </w:t>
      </w:r>
      <w:r>
        <w:t xml:space="preserve">The Videographer will be responsible for all on-site filming. This requires proficiency in lighting, audio capture, and camera operation suitable for both studio settings (office HQ) and location shoots across Manchester. Given the often unpredictable weather in the United Kingdom Manchester area, adaptability in shooting conditions is a critical requirement.</w:t>
      </w:r>
    </w:p>
    <w:p>
      <w:pPr>
        <w:pStyle w:val="BodyText"/>
      </w:pPr>
      <w:r>
        <w:rPr>
          <w:bCs/>
          <w:b/>
        </w:rPr>
        <w:t xml:space="preserve">C. Post-Production:</w:t>
      </w:r>
      <w:r>
        <w:t xml:space="preserve"> </w:t>
      </w:r>
      <w:r>
        <w:t xml:space="preserve">Editing raw footage into polished final products. This includes color grading that matches brand aesthetics, sound design, and motion graphics integration. The Videographer must ensure all content adheres to accessibility standards, including subtitles for the deaf and hard of hearing (SDH), which is a best practice in modern digital communication.</w:t>
      </w:r>
    </w:p>
    <w:bookmarkEnd w:id="23"/>
    <w:bookmarkStart w:id="24" w:name="resource-requirements"/>
    <w:p>
      <w:pPr>
        <w:pStyle w:val="Heading2"/>
      </w:pPr>
      <w:r>
        <w:t xml:space="preserve">5. Resource Requirements</w:t>
      </w:r>
    </w:p>
    <w:p>
      <w:pPr>
        <w:pStyle w:val="FirstParagraph"/>
      </w:pPr>
      <w:r>
        <w:t xml:space="preserve">To successfully execute this project, the following resources are allocated:</w:t>
      </w:r>
    </w:p>
    <w:p>
      <w:pPr>
        <w:numPr>
          <w:ilvl w:val="0"/>
          <w:numId w:val="1002"/>
        </w:numPr>
        <w:pStyle w:val="Compact"/>
      </w:pPr>
      <w:r>
        <w:rPr>
          <w:bCs/>
          <w:b/>
        </w:rPr>
        <w:t xml:space="preserve">Equipment:</w:t>
      </w:r>
    </w:p>
    <w:p>
      <w:pPr>
        <w:numPr>
          <w:ilvl w:val="0"/>
          <w:numId w:val="1002"/>
        </w:numPr>
        <w:pStyle w:val="Compact"/>
      </w:pPr>
      <w:r>
        <w:rPr>
          <w:bCs/>
          <w:b/>
        </w:rPr>
        <w:t xml:space="preserve">Software Licenses:</w:t>
      </w:r>
    </w:p>
    <w:p>
      <w:pPr>
        <w:numPr>
          <w:ilvl w:val="0"/>
          <w:numId w:val="1002"/>
        </w:numPr>
        <w:pStyle w:val="Compact"/>
      </w:pPr>
      <w:r>
        <w:rPr>
          <w:bCs/>
          <w:b/>
        </w:rPr>
        <w:t xml:space="preserve">Talent Acquisition:</w:t>
      </w:r>
    </w:p>
    <w:p>
      <w:pPr>
        <w:numPr>
          <w:ilvl w:val="0"/>
          <w:numId w:val="1002"/>
        </w:numPr>
        <w:pStyle w:val="Compact"/>
      </w:pPr>
      <w:r>
        <w:t xml:space="preserve">Budget Allocation:</w:t>
      </w:r>
    </w:p>
    <w:bookmarkEnd w:id="24"/>
    <w:bookmarkStart w:id="25" w:name="risk-management"/>
    <w:p>
      <w:pPr>
        <w:pStyle w:val="Heading2"/>
      </w:pPr>
      <w:r>
        <w:t xml:space="preserve">6. Risk Management</w:t>
      </w:r>
    </w:p>
    <w:p>
      <w:pPr>
        <w:pStyle w:val="FirstParagraph"/>
      </w:pPr>
      <w:r>
        <w:rPr>
          <w:bCs/>
          <w:b/>
        </w:rPr>
        <w:t xml:space="preserve">Risk:</w:t>
      </w:r>
      <w:r>
        <w:rPr>
          <w:bCs/>
          <w:b/>
        </w:rPr>
        <w:t xml:space="preserve"> </w:t>
      </w:r>
      <w:r>
        <w:rPr>
          <w:bCs/>
          <w:b/>
          <w:bCs/>
          <w:b/>
        </w:rPr>
        <w:t xml:space="preserve">Mitigation:</w:t>
      </w:r>
    </w:p>
    <w:p>
      <w:pPr>
        <w:pStyle w:val="BodyText"/>
      </w:pPr>
      <w:r>
        <w:rPr>
          <w:bCs/>
          <w:b/>
        </w:rPr>
        <w:t xml:space="preserve">Risk:</w:t>
      </w:r>
      <w:r>
        <w:rPr>
          <w:bCs/>
          <w:b/>
        </w:rPr>
        <w:t xml:space="preserve"> </w:t>
      </w:r>
      <w:r>
        <w:rPr>
          <w:bCs/>
          <w:b/>
          <w:bCs/>
          <w:b/>
        </w:rPr>
        <w:t xml:space="preserve">Mitigation:</w:t>
      </w:r>
    </w:p>
    <w:bookmarkEnd w:id="25"/>
    <w:bookmarkStart w:id="26" w:name="timeline-and-milestones"/>
    <w:p>
      <w:pPr>
        <w:pStyle w:val="Heading2"/>
      </w:pPr>
      <w:r>
        <w:t xml:space="preserve">7. Timeline and Milestones</w:t>
      </w:r>
    </w:p>
    <w:p>
      <w:pPr>
        <w:numPr>
          <w:ilvl w:val="0"/>
          <w:numId w:val="1003"/>
        </w:numPr>
        <w:pStyle w:val="Compact"/>
      </w:pPr>
      <w:r>
        <w:rPr>
          <w:bCs/>
          <w:b/>
        </w:rPr>
        <w:t xml:space="preserve">Month 1:</w:t>
      </w:r>
    </w:p>
    <w:p>
      <w:pPr>
        <w:numPr>
          <w:ilvl w:val="0"/>
          <w:numId w:val="1003"/>
        </w:numPr>
        <w:pStyle w:val="Compact"/>
      </w:pPr>
      <w:r>
        <w:rPr>
          <w:bCs/>
          <w:b/>
        </w:rPr>
        <w:t xml:space="preserve">Month 2:</w:t>
      </w:r>
    </w:p>
    <w:p>
      <w:pPr>
        <w:numPr>
          <w:ilvl w:val="0"/>
          <w:numId w:val="1003"/>
        </w:numPr>
        <w:pStyle w:val="Compact"/>
      </w:pPr>
      <w:r>
        <w:rPr>
          <w:bCs/>
          <w:b/>
        </w:rPr>
        <w:t xml:space="preserve">Month 3:</w:t>
      </w:r>
    </w:p>
    <w:p>
      <w:pPr>
        <w:numPr>
          <w:ilvl w:val="0"/>
          <w:numId w:val="1003"/>
        </w:numPr>
        <w:pStyle w:val="Compact"/>
      </w:pPr>
      <w:r>
        <w:t xml:space="preserve">Quarterly Review:</w:t>
      </w:r>
    </w:p>
    <w:bookmarkEnd w:id="26"/>
    <w:bookmarkStart w:id="27" w:name="conclusion"/>
    <w:p>
      <w:pPr>
        <w:pStyle w:val="Heading2"/>
      </w:pPr>
      <w:r>
        <w:t xml:space="preserve">8. Conclusion</w:t>
      </w:r>
    </w:p>
    <w:p>
      <w:pPr>
        <w:pStyle w:val="FirstParagraph"/>
      </w:pPr>
      <w:r>
        <w:t xml:space="preserve">The integration of a dedicated Videographer is not merely a creative enhancement but a strategic imperative for any organization operating in the competitive arena of United Kingdom Manchester. By investing in high-quality, localized video content, we position our brand as dynamic, modern, and deeply connected to the local community. This Project Report outlines the necessary steps to ensure that this initiative delivers tangible business value.</w:t>
      </w:r>
    </w:p>
    <w:p>
      <w:pPr>
        <w:pStyle w:val="BodyText"/>
      </w:pPr>
      <w:r>
        <w:t xml:space="preserve">We recommend immediate approval of the budget and resource allocation to commence recruitment. The potential for increased brand loyalty and market penetration in United Kingdom Manchester through effective videography is significant. By empowering a skilled Videographer with the right tools and strategic direction, we will create compelling narratives that stand out in a crowded digital landscape.</w:t>
      </w:r>
    </w:p>
    <w:p>
      <w:pPr>
        <w:pStyle w:val="BodyText"/>
      </w:pPr>
      <w:r>
        <w:t xml:space="preserve">This document serves as the foundational blueprint for our videography strategy. Continued monitoring of performance metrics and open communication between the marketing team and the Videographer will ensure long-term success. The future of our brand presence in United Kingdom Manchester is visual, and this project positions us to capture that future effectively.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Videography Services in United Kingdom Manchester</dc:title>
  <dc:creator/>
  <cp:keywords/>
  <dcterms:created xsi:type="dcterms:W3CDTF">2026-07-29T16:04:58Z</dcterms:created>
  <dcterms:modified xsi:type="dcterms:W3CDTF">2026-07-29T16:04:58Z</dcterms:modified>
</cp:coreProperties>
</file>

<file path=docProps/custom.xml><?xml version="1.0" encoding="utf-8"?>
<Properties xmlns="http://schemas.openxmlformats.org/officeDocument/2006/custom-properties" xmlns:vt="http://schemas.openxmlformats.org/officeDocument/2006/docPropsVTypes"/>
</file>