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Videography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848bca77fa916e2d278e806c53e52b582290c28"/>
    <w:p>
      <w:pPr>
        <w:pStyle w:val="Heading1"/>
      </w:pPr>
      <w:r>
        <w:t xml:space="preserve">Project Report: Strategic Videography Operations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Senior Project Analyst</w:t>
      </w:r>
      <w:r>
        <w:br/>
      </w:r>
    </w:p>
    <w:p>
      <w:pPr>
        <w:pStyle w:val="BodyText"/>
      </w:pPr>
      <w:r>
        <w:t xml:space="preserve">Implementation of High-Definition Videographer Services for the United States Miami Metropolitan Area Initiative.</w:t>
      </w:r>
    </w:p>
    <w:bookmarkStart w:id="20" w:name="executive-summary"/>
    <w:p>
      <w:pPr>
        <w:pStyle w:val="Heading2"/>
      </w:pPr>
      <w:r>
        <w:t xml:space="preserve">1. Executive Summary</w:t>
      </w:r>
    </w:p>
    <w:p>
      <w:pPr>
        <w:pStyle w:val="FirstParagraph"/>
      </w:pPr>
      <w:r>
        <w:t xml:space="preserve">This document serves as a comprehensive project report detailing the operational framework, strategic requirements, and execution plans for deploying professional</w:t>
      </w:r>
      <w:r>
        <w:t xml:space="preserve"> </w:t>
      </w:r>
      <w:r>
        <w:rPr>
          <w:bCs/>
          <w:b/>
        </w:rPr>
        <w:t xml:space="preserve">Videographer</w:t>
      </w:r>
      <w:r>
        <w:t xml:space="preserve"> </w:t>
      </w:r>
      <w:r>
        <w:t xml:space="preserve">services within the dynamic market of</w:t>
      </w:r>
      <w:r>
        <w:t xml:space="preserve"> </w:t>
      </w:r>
      <w:r>
        <w:rPr>
          <w:bCs/>
          <w:b/>
        </w:rPr>
        <w:t xml:space="preserve">United States Miami</w:t>
      </w:r>
      <w:r>
        <w:t xml:space="preserve">. As a global gateway connecting North America with Latin America and the Caribbean, Miami presents a unique visual landscape that demands high-quality cinematic documentation. The primary objective of this project is to establish a robust pipeline for capturing corporate events, real estate showcases, and cultural narratives specific to the region. By leveraging local expertise and advanced technological standards, we aim to deliver compelling visual content that resonates with diverse audiences while adhering to the rigorous professional standards expected in the</w:t>
      </w:r>
      <w:r>
        <w:t xml:space="preserve"> </w:t>
      </w:r>
      <w:r>
        <w:rPr>
          <w:bCs/>
          <w:b/>
        </w:rPr>
        <w:t xml:space="preserve">United States Miami</w:t>
      </w:r>
      <w:r>
        <w:t xml:space="preserve"> </w:t>
      </w:r>
      <w:r>
        <w:t xml:space="preserve">business environment.</w:t>
      </w:r>
    </w:p>
    <w:bookmarkEnd w:id="20"/>
    <w:bookmarkStart w:id="21" w:name="project-background-and-context"/>
    <w:p>
      <w:pPr>
        <w:pStyle w:val="Heading2"/>
      </w:pPr>
      <w:r>
        <w:t xml:space="preserve">2. Project Background and Context</w:t>
      </w:r>
    </w:p>
    <w:p>
      <w:pPr>
        <w:pStyle w:val="FirstParagraph"/>
      </w:pPr>
      <w:r>
        <w:t xml:space="preserve">The demand for high-fidelity video content has skyrocketed in recent years, driven by digital marketing trends and the proliferation of social media platforms. In</w:t>
      </w:r>
      <w:r>
        <w:t xml:space="preserve"> </w:t>
      </w:r>
      <w:r>
        <w:rPr>
          <w:bCs/>
          <w:b/>
        </w:rPr>
        <w:t xml:space="preserve">United States Miami</w:t>
      </w:r>
      <w:r>
        <w:t xml:space="preserve">, this trend is particularly pronounced due to the city’s status as a hub for international commerce, tourism, and luxury real estate. The unique aesthetic of Miami Beach, combined with the modern architectural marvels of Downtown Miami, provides a visually stimulating backdrop that requires skilled artistic direction to capture effectively.</w:t>
      </w:r>
      <w:r>
        <w:t xml:space="preserve"> </w:t>
      </w:r>
      <w:r>
        <w:t xml:space="preserve">Historically, video production in this region has been fragmented among independent contractors lacking cohesive project management structures. This report outlines the transition toward a unified approach where every</w:t>
      </w:r>
      <w:r>
        <w:t xml:space="preserve"> </w:t>
      </w:r>
      <w:r>
        <w:rPr>
          <w:bCs/>
          <w:b/>
        </w:rPr>
        <w:t xml:space="preserve">Videographer</w:t>
      </w:r>
      <w:r>
        <w:t xml:space="preserve"> </w:t>
      </w:r>
      <w:r>
        <w:t xml:space="preserve">engaged in this project is vetted not only for technical proficiency but also for an understanding of the local cultural and regulatory nuances of</w:t>
      </w:r>
      <w:r>
        <w:t xml:space="preserve"> </w:t>
      </w:r>
      <w:r>
        <w:rPr>
          <w:bCs/>
          <w:b/>
        </w:rPr>
        <w:t xml:space="preserve">United States Miami</w:t>
      </w:r>
      <w:r>
        <w:t xml:space="preserve">. The context of our operations is heavily influenced by the fast-paced nature of the South Florida market, requiring agile production teams capable of delivering rapid turnaround times without compromising artistic integrity.</w:t>
      </w:r>
    </w:p>
    <w:bookmarkEnd w:id="21"/>
    <w:bookmarkStart w:id="22" w:name="scope-of-services"/>
    <w:p>
      <w:pPr>
        <w:pStyle w:val="Heading2"/>
      </w:pPr>
      <w:r>
        <w:t xml:space="preserve">3. Scope of Services</w:t>
      </w:r>
    </w:p>
    <w:p>
      <w:pPr>
        <w:pStyle w:val="FirstParagraph"/>
      </w:pPr>
      <w:r>
        <w:t xml:space="preserve">The scope for this project encompasses a wide array of videographic services tailored to the specific needs of clients operating in</w:t>
      </w:r>
      <w:r>
        <w:t xml:space="preserve"> </w:t>
      </w:r>
      <w:r>
        <w:rPr>
          <w:bCs/>
          <w:b/>
        </w:rPr>
        <w:t xml:space="preserve">United States Miami</w:t>
      </w:r>
      <w:r>
        <w:t xml:space="preserve">. The core deliverables include:</w:t>
      </w:r>
    </w:p>
    <w:p>
      <w:pPr>
        <w:numPr>
          <w:ilvl w:val="0"/>
          <w:numId w:val="1001"/>
        </w:numPr>
        <w:pStyle w:val="Compact"/>
      </w:pPr>
      <w:r>
        <w:rPr>
          <w:bCs/>
          <w:b/>
        </w:rPr>
        <w:t xml:space="preserve">Corporate Event Coverage:</w:t>
      </w:r>
      <w:r>
        <w:t xml:space="preserve"> </w:t>
      </w:r>
      <w:r>
        <w:t xml:space="preserve">Comprehensive filming of conferences, galas, and corporate retreats held in major venues such as the American Airlines Arena and various waterfront hotels.</w:t>
      </w:r>
    </w:p>
    <w:p>
      <w:pPr>
        <w:numPr>
          <w:ilvl w:val="0"/>
          <w:numId w:val="1001"/>
        </w:numPr>
        <w:pStyle w:val="Compact"/>
      </w:pPr>
      <w:r>
        <w:rPr>
          <w:bCs/>
          <w:b/>
        </w:rPr>
        <w:t xml:space="preserve">Luxury Real Estate Tours:</w:t>
      </w:r>
      <w:r>
        <w:t xml:space="preserve"> </w:t>
      </w:r>
      <w:r>
        <w:t xml:space="preserve">Cinematic walkthroughs of high-end properties in neighborhoods like Brickell, Coral Gables, and Coconut Grove. This requires specialized drone footage and interior lighting techniques.</w:t>
      </w:r>
    </w:p>
    <w:p>
      <w:pPr>
        <w:numPr>
          <w:ilvl w:val="0"/>
          <w:numId w:val="1001"/>
        </w:numPr>
        <w:pStyle w:val="Compact"/>
      </w:pPr>
      <w:r>
        <w:rPr>
          <w:bCs/>
          <w:b/>
        </w:rPr>
        <w:t xml:space="preserve">Cultural and Tourism Documentaries:</w:t>
      </w:r>
      <w:r>
        <w:t xml:space="preserve"> </w:t>
      </w:r>
      <w:r>
        <w:t xml:space="preserve">Capturing the vibrant arts scene, including Art Basel Miami Beach events, Wynwood Walls street art projects, and the culinary landscape that defines the city’s identity.</w:t>
      </w:r>
    </w:p>
    <w:p>
      <w:pPr>
        <w:numPr>
          <w:ilvl w:val="0"/>
          <w:numId w:val="1001"/>
        </w:numPr>
        <w:pStyle w:val="Compact"/>
      </w:pPr>
      <w:r>
        <w:rPr>
          <w:bCs/>
          <w:b/>
        </w:rPr>
        <w:t xml:space="preserve">Digital Marketing Content:</w:t>
      </w:r>
      <w:r>
        <w:t xml:space="preserve"> </w:t>
      </w:r>
      <w:r>
        <w:t xml:space="preserve">Short-form video content optimized for Instagram Reels, TikTok, and YouTube Shorts to maximize engagement among younger demographics.</w:t>
      </w:r>
    </w:p>
    <w:p>
      <w:pPr>
        <w:pStyle w:val="FirstParagraph"/>
      </w:pPr>
      <w:r>
        <w:t xml:space="preserve">Each of these services must be executed by a certified</w:t>
      </w:r>
      <w:r>
        <w:t xml:space="preserve"> </w:t>
      </w:r>
      <w:r>
        <w:rPr>
          <w:bCs/>
          <w:b/>
        </w:rPr>
        <w:t xml:space="preserve">Videographer</w:t>
      </w:r>
      <w:r>
        <w:t xml:space="preserve"> </w:t>
      </w:r>
      <w:r>
        <w:t xml:space="preserve">who understands the logistical challenges unique to</w:t>
      </w:r>
      <w:r>
        <w:t xml:space="preserve"> </w:t>
      </w:r>
      <w:r>
        <w:rPr>
          <w:bCs/>
          <w:b/>
        </w:rPr>
        <w:t xml:space="preserve">United States Miami</w:t>
      </w:r>
      <w:r>
        <w:t xml:space="preserve">, such as high humidity levels affecting equipment and strict noise ordinances in residential areas.</w:t>
      </w:r>
    </w:p>
    <w:bookmarkEnd w:id="22"/>
    <w:bookmarkStart w:id="23" w:name="Xb69e014ffd314d0e9b4647379f34ed2c3ab1f7b"/>
    <w:p>
      <w:pPr>
        <w:pStyle w:val="Heading2"/>
      </w:pPr>
      <w:r>
        <w:t xml:space="preserve">4. Operational Requirements and Technical Standards</w:t>
      </w:r>
    </w:p>
    <w:p>
      <w:pPr>
        <w:pStyle w:val="FirstParagraph"/>
      </w:pPr>
      <w:r>
        <w:t xml:space="preserve">To ensure consistency across all projects, strict technical standards have been established for every</w:t>
      </w:r>
      <w:r>
        <w:t xml:space="preserve"> </w:t>
      </w:r>
      <w:r>
        <w:rPr>
          <w:bCs/>
          <w:b/>
        </w:rPr>
        <w:t xml:space="preserve">Videographer</w:t>
      </w:r>
      <w:r>
        <w:t xml:space="preserve"> </w:t>
      </w:r>
      <w:r>
        <w:t xml:space="preserve">involved in the initiative. Given the tropical climate of</w:t>
      </w:r>
      <w:r>
        <w:t xml:space="preserve"> </w:t>
      </w:r>
      <w:r>
        <w:rPr>
          <w:bCs/>
          <w:b/>
        </w:rPr>
        <w:t xml:space="preserve">United States Miami</w:t>
      </w:r>
      <w:r>
        <w:t xml:space="preserve">, equipment durability is a paramount concern. All camera bodies, lenses, and stabilization rigs must be rated for high-humidity environments to prevent corrosion and malfunction. Furthermore, drones used for aerial shots must comply with FAA regulations specific to operating over urban centers and near airports in Florida.</w:t>
      </w:r>
      <w:r>
        <w:t xml:space="preserve"> </w:t>
      </w:r>
      <w:r>
        <w:t xml:space="preserve">The</w:t>
      </w:r>
      <w:r>
        <w:t xml:space="preserve"> </w:t>
      </w:r>
      <w:r>
        <w:rPr>
          <w:bCs/>
          <w:b/>
        </w:rPr>
        <w:t xml:space="preserve">Videographer</w:t>
      </w:r>
      <w:r>
        <w:t xml:space="preserve"> </w:t>
      </w:r>
      <w:r>
        <w:t xml:space="preserve">team is required to utilize 4K or higher resolution recording capabilities to ensure future-proofing of content. Color grading protocols must be standardized across the team to maintain brand consistency, particularly for clients with multi-location presence in</w:t>
      </w:r>
      <w:r>
        <w:t xml:space="preserve"> </w:t>
      </w:r>
      <w:r>
        <w:rPr>
          <w:bCs/>
          <w:b/>
        </w:rPr>
        <w:t xml:space="preserve">United States Miami</w:t>
      </w:r>
      <w:r>
        <w:t xml:space="preserve">. Audio capture is equally critical; given the bustling nature of city life, wireless lavalier microphones with noise-canceling features are mandatory for interview segments and voiceovers.</w:t>
      </w:r>
      <w:r>
        <w:t xml:space="preserve"> </w:t>
      </w:r>
      <w:r>
        <w:t xml:space="preserve">Additionally, data management protocols must be strictly adhered to. All raw footage must be backed up immediately on-site using redundant storage solutions to prevent data loss in the event of equipment failure or theft—a significant risk factor in any major metropolitan area including</w:t>
      </w:r>
      <w:r>
        <w:t xml:space="preserve"> </w:t>
      </w:r>
      <w:r>
        <w:rPr>
          <w:bCs/>
          <w:b/>
        </w:rPr>
        <w:t xml:space="preserve">United States Miami</w:t>
      </w:r>
      <w:r>
        <w:t xml:space="preserve">.</w:t>
      </w:r>
    </w:p>
    <w:bookmarkEnd w:id="23"/>
    <w:bookmarkStart w:id="24" w:name="X1631387df680b7a23fac664573ec4da4529c7e6"/>
    <w:p>
      <w:pPr>
        <w:pStyle w:val="Heading2"/>
      </w:pPr>
      <w:r>
        <w:t xml:space="preserve">5. Strategic Market Analysis: The United States Miami Landscape</w:t>
      </w:r>
    </w:p>
    <w:p>
      <w:pPr>
        <w:pStyle w:val="FirstParagraph"/>
      </w:pPr>
      <w:r>
        <w:t xml:space="preserve">Understanding the local ecosystem is crucial for the success of this project. The market in</w:t>
      </w:r>
      <w:r>
        <w:t xml:space="preserve"> </w:t>
      </w:r>
      <w:r>
        <w:rPr>
          <w:bCs/>
          <w:b/>
        </w:rPr>
        <w:t xml:space="preserve">United States Miami</w:t>
      </w:r>
      <w:r>
        <w:t xml:space="preserve"> </w:t>
      </w:r>
      <w:r>
        <w:t xml:space="preserve">is characterized by a blend of international sophistication and vibrant local culture. Clients expect video content that reflects both elegance and energy. For instance, a corporate video for a financial firm in Brickell requires a sleek, modern aesthetic, while content for an art gallery in Wynwood demands a more avant-garde and experimental style.</w:t>
      </w:r>
      <w:r>
        <w:t xml:space="preserve"> </w:t>
      </w:r>
      <w:r>
        <w:t xml:space="preserve">The</w:t>
      </w:r>
      <w:r>
        <w:t xml:space="preserve"> </w:t>
      </w:r>
      <w:r>
        <w:rPr>
          <w:bCs/>
          <w:b/>
        </w:rPr>
        <w:t xml:space="preserve">Videographer</w:t>
      </w:r>
      <w:r>
        <w:t xml:space="preserve"> </w:t>
      </w:r>
      <w:r>
        <w:t xml:space="preserve">must possess the versatility to pivot between these styles seamlessly. Moreover, there is a significant bilingual component to this market. Many projects require interviews or narration in both English and Spanish to cater to the diverse demographic of</w:t>
      </w:r>
      <w:r>
        <w:t xml:space="preserve"> </w:t>
      </w:r>
      <w:r>
        <w:rPr>
          <w:bCs/>
          <w:b/>
        </w:rPr>
        <w:t xml:space="preserve">United States Miami</w:t>
      </w:r>
      <w:r>
        <w:t xml:space="preserve">. Therefore, our talent acquisition strategy prioritizes individuals who are culturally competent and linguistically versatile.</w:t>
      </w:r>
      <w:r>
        <w:t xml:space="preserve"> </w:t>
      </w:r>
      <w:r>
        <w:t xml:space="preserve">Competition in the video production space is fierce. To differentiate our services, we emphasize not just technical quality but also storytelling depth. We aim to produce narratives that resonate emotionally with audiences familiar with the</w:t>
      </w:r>
      <w:r>
        <w:t xml:space="preserve"> </w:t>
      </w:r>
      <w:r>
        <w:rPr>
          <w:bCs/>
          <w:b/>
        </w:rPr>
        <w:t xml:space="preserve">United States Miami</w:t>
      </w:r>
      <w:r>
        <w:t xml:space="preserve"> </w:t>
      </w:r>
      <w:r>
        <w:t xml:space="preserve">lifestyle, whether they are locals or international visitors drawn to the city’s allure.</w:t>
      </w:r>
    </w:p>
    <w:bookmarkEnd w:id="24"/>
    <w:bookmarkStart w:id="25" w:name="challenges-and-mitigation-strategies"/>
    <w:p>
      <w:pPr>
        <w:pStyle w:val="Heading2"/>
      </w:pPr>
      <w:r>
        <w:t xml:space="preserve">6. Challenges and Mitigation Strategies</w:t>
      </w:r>
    </w:p>
    <w:p>
      <w:pPr>
        <w:pStyle w:val="FirstParagraph"/>
      </w:pPr>
      <w:r>
        <w:t xml:space="preserve">Operating in</w:t>
      </w:r>
      <w:r>
        <w:t xml:space="preserve"> </w:t>
      </w:r>
      <w:r>
        <w:rPr>
          <w:bCs/>
          <w:b/>
        </w:rPr>
        <w:t xml:space="preserve">United States Miami</w:t>
      </w:r>
    </w:p>
    <w:p>
      <w:pPr>
        <w:pStyle w:val="BodyText"/>
      </w:pPr>
      <w:r>
        <w:rPr>
          <w:bCs/>
          <w:b/>
        </w:rPr>
        <w:t xml:space="preserve">Ppermitting and Logistics:</w:t>
      </w:r>
      <w:r>
        <w:t xml:space="preserve"> </w:t>
      </w:r>
      <w:r>
        <w:t xml:space="preserve">Filming in public spaces often requires permits from the City of Miami. The project team will dedicate resources to securing these permissions well in advance to avoid fines or production delays.</w:t>
      </w:r>
    </w:p>
    <w:p>
      <w:pPr>
        <w:pStyle w:val="BodyText"/>
      </w:pPr>
      <w:r>
        <w:rPr>
          <w:bCs/>
          <w:b/>
        </w:rPr>
        <w:t xml:space="preserve">Weather Dependencies:</w:t>
      </w:r>
      <w:r>
        <w:t xml:space="preserve"> </w:t>
      </w:r>
      <w:r>
        <w:t xml:space="preserve">Afternoon thunderstorms are common during the summer months. Our scheduling for outdoor shoots must remain flexible, and backup indoor locations should always be identified by the</w:t>
      </w:r>
      <w:r>
        <w:t xml:space="preserve"> </w:t>
      </w:r>
      <w:r>
        <w:rPr>
          <w:bCs/>
          <w:b/>
        </w:rPr>
        <w:t xml:space="preserve">Videographer</w:t>
      </w:r>
      <w:r>
        <w:t xml:space="preserve"> </w:t>
      </w:r>
      <w:r>
        <w:t xml:space="preserve">prior to arrival.</w:t>
      </w:r>
    </w:p>
    <w:p>
      <w:pPr>
        <w:pStyle w:val="BodyText"/>
      </w:pPr>
      <w:r>
        <w:rPr>
          <w:bCs/>
          <w:b/>
        </w:rPr>
        <w:t xml:space="preserve">Talent Availability:</w:t>
      </w:r>
      <w:r>
        <w:t xml:space="preserve"> </w:t>
      </w:r>
      <w:r>
        <w:t xml:space="preserve">During peak event seasons, such as Art Basel or Miami Swim Week, finding available high-quality talent is difficult. We have established a roster of pre-vetted professionals to ensure availability even during these congested periods.</w:t>
      </w:r>
    </w:p>
    <w:bookmarkEnd w:id="25"/>
    <w:bookmarkStart w:id="26" w:name="conclusion-and-recommendations"/>
    <w:p>
      <w:pPr>
        <w:pStyle w:val="Heading2"/>
      </w:pPr>
      <w:r>
        <w:t xml:space="preserve">7. Conclusion and Recommendations</w:t>
      </w:r>
    </w:p>
    <w:p>
      <w:pPr>
        <w:pStyle w:val="FirstParagraph"/>
      </w:pPr>
      <w:r>
        <w:t xml:space="preserve">In conclusion, the deployment of professional</w:t>
      </w:r>
      <w:r>
        <w:t xml:space="preserve"> </w:t>
      </w:r>
      <w:r>
        <w:rPr>
          <w:bCs/>
          <w:b/>
        </w:rPr>
        <w:t xml:space="preserve">Videographer</w:t>
      </w:r>
      <w:r>
        <w:t xml:space="preserve"> </w:t>
      </w:r>
      <w:r>
        <w:t xml:space="preserve">services in</w:t>
      </w:r>
      <w:r>
        <w:t xml:space="preserve"> </w:t>
      </w:r>
      <w:r>
        <w:rPr>
          <w:bCs/>
          <w:b/>
        </w:rPr>
        <w:t xml:space="preserve">United States Miami</w:t>
      </w:r>
      <w:r>
        <w:t xml:space="preserve">United States Miami landscape. Furthermore, investing in weather-resistant equipment and comprehensive insurance coverage will mitigate operational risks. As digital content continues to dominate marketing strategies, establishing a strong presence in this vibrant market is not just an opportunity but a necessity for long-term growth and relevance. This project report serves as the foundational blueprint for achieving these goals through disciplined execution and strategic oversight.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Videography Services in United States Miami</dc:title>
  <dc:creator/>
  <cp:keywords/>
  <dcterms:created xsi:type="dcterms:W3CDTF">2026-07-29T19:17:21Z</dcterms:created>
  <dcterms:modified xsi:type="dcterms:W3CDTF">2026-07-29T19:17:21Z</dcterms:modified>
</cp:coreProperties>
</file>

<file path=docProps/custom.xml><?xml version="1.0" encoding="utf-8"?>
<Properties xmlns="http://schemas.openxmlformats.org/officeDocument/2006/custom-properties" xmlns:vt="http://schemas.openxmlformats.org/officeDocument/2006/docPropsVTypes"/>
</file>