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Strategy</w:t>
      </w:r>
      <w:r>
        <w:t xml:space="preserve"> </w:t>
      </w:r>
      <w:r>
        <w:t xml:space="preserve">for</w:t>
      </w:r>
      <w:r>
        <w:t xml:space="preserve"> </w:t>
      </w:r>
      <w:r>
        <w:t xml:space="preserve">Colombia</w:t>
      </w:r>
      <w:r>
        <w:t xml:space="preserve"> </w:t>
      </w:r>
      <w:r>
        <w:t xml:space="preserve">Bogotá</w:t>
      </w:r>
    </w:p>
    <w:bookmarkStart w:id="32" w:name="X79accbeeeaf36ce57eb8e4bab1e25f5c003d52c"/>
    <w:p>
      <w:pPr>
        <w:pStyle w:val="Heading1"/>
      </w:pPr>
      <w:r>
        <w:t xml:space="preserve">Project Report: Strategic Implementation of a Web Designer Role in Colombia Bogotá</w:t>
      </w:r>
    </w:p>
    <w:p>
      <w:pPr>
        <w:pStyle w:val="FirstParagraph"/>
      </w:pPr>
      <w:r>
        <w:rPr>
          <w:bCs/>
          <w:b/>
        </w:rPr>
        <w:t xml:space="preserve">Date:</w:t>
      </w:r>
    </w:p>
    <w:p>
      <w:pPr>
        <w:pStyle w:val="BodyText"/>
      </w:pPr>
      <w:r>
        <w:t xml:space="preserve">October 26, 2023</w:t>
      </w:r>
      <w:r>
        <w:br/>
      </w:r>
      <w:r>
        <w:rPr>
          <w:bCs/>
          <w:b/>
        </w:rPr>
        <w:t xml:space="preserve">To:</w:t>
      </w:r>
      <w:r>
        <w:t xml:space="preserve">S senior Management Team</w:t>
      </w:r>
      <w:r>
        <w:br/>
      </w:r>
    </w:p>
    <w:p>
      <w:pPr>
        <w:pStyle w:val="BodyText"/>
      </w:pPr>
      <w:r>
        <w:t xml:space="preserve">From:Human Resources &amp; Digital Strategy Department</w:t>
      </w:r>
      <w:r>
        <w:br/>
      </w:r>
    </w:p>
    <w:p>
      <w:pPr>
        <w:pStyle w:val="BodyText"/>
      </w:pPr>
      <w:r>
        <w:t xml:space="preserve">Subject: Establishing a Dedicated Web Designer Position in Colombia Bogotá</w:t>
      </w:r>
    </w:p>
    <w:p>
      <w:pPr>
        <w:pStyle w:val="BodyText"/>
      </w:pPr>
      <w:r>
        <w:t xml:space="preserve">1. Executive Summary</w:t>
      </w:r>
    </w:p>
    <w:p>
      <w:pPr>
        <w:pStyle w:val="BodyText"/>
      </w:pPr>
      <w:r>
        <w:t xml:space="preserve">This report outlines the critical necessity and strategic plan for hiring a specialized</w:t>
      </w:r>
      <w:r>
        <w:t xml:space="preserve"> </w:t>
      </w:r>
      <w:r>
        <w:rPr>
          <w:bCs/>
          <w:b/>
        </w:rPr>
        <w:t xml:space="preserve">Web Designer</w:t>
      </w:r>
      <w:r>
        <w:t xml:space="preserve">Colombia Bogotá</w:t>
      </w:r>
    </w:p>
    <w:bookmarkStart w:id="22" w:name="X8f9f878eade3f0bc291ac4a33904da2585e935f"/>
    <w:p>
      <w:pPr>
        <w:pStyle w:val="Heading2"/>
      </w:pPr>
      <w:r>
        <w:t xml:space="preserve">2. Market Context: The Digital Landscape in Colombia Bogotá</w:t>
      </w:r>
    </w:p>
    <w:p>
      <w:pPr>
        <w:pStyle w:val="FirstParagraph"/>
      </w:pPr>
      <w:r>
        <w:rPr>
          <w:bCs/>
          <w:b/>
        </w:rPr>
        <w:t xml:space="preserve">Bogotá serves as the economic and technological heart of</w:t>
      </w:r>
    </w:p>
    <w:bookmarkStart w:id="20" w:name="cultural-nuances-and-user-behavior"/>
    <w:p>
      <w:pPr>
        <w:pStyle w:val="Heading3"/>
      </w:pPr>
      <w:r>
        <w:t xml:space="preserve">2.1 Cultural Nuances and User Behavior</w:t>
      </w:r>
    </w:p>
    <w:p>
      <w:pPr>
        <w:pStyle w:val="FirstParagraph"/>
      </w:pPr>
      <w:r>
        <w:t xml:space="preserve">The users in</w:t>
      </w:r>
    </w:p>
    <w:p>
      <w:pPr>
        <w:pStyle w:val="BodyText"/>
      </w:pPr>
      <w:r>
        <w:t xml:space="preserve">Bogotá have unique digital behaviors that differ significantly from North American or European markets. For instance, mobile-first usage is predominant due to high smartphone adoption rates among younger demographics. Furthermore, Colombian users respond well to vibrant color palettes, dynamic animations, and culturally relevant imagery. A generic global template often fails to resonate with this audience.</w:t>
      </w:r>
    </w:p>
    <w:bookmarkEnd w:id="20"/>
    <w:bookmarkStart w:id="21" w:name="economic-viability"/>
    <w:p>
      <w:pPr>
        <w:pStyle w:val="Heading3"/>
      </w:pPr>
      <w:r>
        <w:t xml:space="preserve">2.2 Economic Viability</w:t>
      </w:r>
    </w:p>
    <w:p>
      <w:pPr>
        <w:pStyle w:val="FirstParagraph"/>
      </w:pPr>
      <w:r>
        <w:t xml:space="preserve">Hiring a skilled Web Designer in</w:t>
      </w:r>
    </w:p>
    <w:p>
      <w:pPr>
        <w:pStyle w:val="BodyText"/>
      </w:pPr>
      <w:r>
        <w:t xml:space="preserve">Bogotá offers a competitive advantage in terms of cost-efficiency without compromising quality. The local talent pool is robust, with numerous universities producing graduates proficient in modern design frameworks such as Figma, Adobe Creative Suite, and frontend technologies like HTML5/CSS3/JavaScript. This allows our company to maintain high-quality output while optimizing operational costs.</w:t>
      </w:r>
    </w:p>
    <w:bookmarkEnd w:id="21"/>
    <w:bookmarkEnd w:id="22"/>
    <w:bookmarkStart w:id="25" w:name="role-definition-the-web-designer"/>
    <w:p>
      <w:pPr>
        <w:pStyle w:val="Heading2"/>
      </w:pPr>
      <w:r>
        <w:t xml:space="preserve">3. Role Definition: The Web Designer</w:t>
      </w:r>
    </w:p>
    <w:p>
      <w:pPr>
        <w:pStyle w:val="FirstParagraph"/>
      </w:pPr>
      <w:r>
        <w:t xml:space="preserve">The core objective of this project is to define and recruit a</w:t>
      </w:r>
    </w:p>
    <w:bookmarkStart w:id="23" w:name="key-responsibilities"/>
    <w:p>
      <w:pPr>
        <w:pStyle w:val="Heading3"/>
      </w:pPr>
      <w:r>
        <w:t xml:space="preserve">3.1 Key Responsibilities</w:t>
      </w:r>
    </w:p>
    <w:p>
      <w:pPr>
        <w:pStyle w:val="FirstParagraph"/>
      </w:pPr>
      <w:r>
        <w:rPr>
          <w:bCs/>
          <w:b/>
        </w:rPr>
        <w:t xml:space="preserve">User Experience (UX) Research:Bogotá</w:t>
      </w:r>
    </w:p>
    <w:p>
      <w:pPr>
        <w:pStyle w:val="BodyText"/>
      </w:pPr>
      <w:r>
        <w:rPr>
          <w:bCs/>
          <w:b/>
        </w:rPr>
        <w:t xml:space="preserve">User Interface (UI) Design:</w:t>
      </w:r>
    </w:p>
    <w:p>
      <w:pPr>
        <w:pStyle w:val="BodyText"/>
      </w:pPr>
      <w:r>
        <w:rPr>
          <w:bCs/>
          <w:b/>
        </w:rPr>
        <w:t xml:space="preserve">Cross-Functional Collaboration:</w:t>
      </w:r>
    </w:p>
    <w:p>
      <w:pPr>
        <w:pStyle w:val="BodyText"/>
      </w:pPr>
      <w:r>
        <w:t xml:space="preserve">A/B Testing Optimization:</w:t>
      </w:r>
    </w:p>
    <w:bookmarkEnd w:id="23"/>
    <w:bookmarkStart w:id="24" w:name="required-skills-and-qualifications"/>
    <w:p>
      <w:pPr>
        <w:pStyle w:val="Heading3"/>
      </w:pPr>
      <w:r>
        <w:t xml:space="preserve">3.2 Required Skills and Qualifications</w:t>
      </w:r>
    </w:p>
    <w:p>
      <w:pPr>
        <w:pStyle w:val="FirstParagraph"/>
      </w:pPr>
      <w:r>
        <w:t xml:space="preserve">To succeed in this role within</w:t>
      </w:r>
    </w:p>
    <w:p>
      <w:pPr>
        <w:pStyle w:val="BodyText"/>
      </w:pPr>
      <w:r>
        <w:t xml:space="preserve">Bogotá, candidates must possess:</w:t>
      </w:r>
    </w:p>
    <w:p>
      <w:pPr>
        <w:pStyle w:val="BodyText"/>
      </w:pPr>
      <w:r>
        <w:t xml:space="preserve">A bachelor’s degree in Graphic Design, Computer Science, or a related field.</w:t>
      </w:r>
    </w:p>
    <w:p>
      <w:pPr>
        <w:pStyle w:val="BodyText"/>
      </w:pPr>
      <w:r>
        <w:t xml:space="preserve">At least three years of experience in web design with a strong portfolio demonstrating responsive design principles.</w:t>
      </w:r>
    </w:p>
    <w:p>
      <w:pPr>
        <w:pStyle w:val="BodyText"/>
      </w:pPr>
      <w:r>
        <w:t xml:space="preserve">Proficiency in design tools (Figma, Sketch) and basic understanding of coding languages.</w:t>
      </w:r>
      <w:r>
        <w:rPr>
          <w:iCs/>
          <w:i/>
        </w:rPr>
        <w:t xml:space="preserve">Native Spanish speaker with fluent English is highly preferred to facilitate communication with global teams while ensuring content resonates locally.</w:t>
      </w:r>
    </w:p>
    <w:bookmarkEnd w:id="24"/>
    <w:bookmarkEnd w:id="25"/>
    <w:bookmarkStart w:id="29" w:name="Xf924311b49b60f13d1b508f73b929cbba027e48"/>
    <w:p>
      <w:pPr>
        <w:pStyle w:val="Heading2"/>
      </w:pPr>
      <w:r>
        <w:t xml:space="preserve">4. Strategic Importance of Localizing the Web Designer Role</w:t>
      </w:r>
    </w:p>
    <w:p>
      <w:pPr>
        <w:pStyle w:val="FirstParagraph"/>
      </w:pPr>
      <w:r>
        <w:t xml:space="preserve">A common pitfall in international expansion is assuming that a design created for one market will work universally. In</w:t>
      </w:r>
    </w:p>
    <w:p>
      <w:pPr>
        <w:pStyle w:val="BodyText"/>
      </w:pPr>
      <w:r>
        <w:t xml:space="preserve">Colombia Bogotá, local nuance is paramount.</w:t>
      </w:r>
    </w:p>
    <w:bookmarkStart w:id="26" w:name="language-and-tone"/>
    <w:p>
      <w:pPr>
        <w:pStyle w:val="Heading3"/>
      </w:pPr>
      <w:r>
        <w:t xml:space="preserve">4.1 Language and Tone</w:t>
      </w:r>
    </w:p>
    <w:p>
      <w:pPr>
        <w:pStyle w:val="FirstParagraph"/>
      </w:pPr>
      <w:r>
        <w:t xml:space="preserve">The language used on websites must be culturally appropriate. While Spanish is the primary language, the specific dialect and terminology used in Bogotá differ from those in Spain or other Latin American countries. A local Web Designer understands these linguistic subtleties, ensuring that calls-to-action (CTAs) are persuasive and natural.</w:t>
      </w:r>
    </w:p>
    <w:bookmarkEnd w:id="26"/>
    <w:bookmarkStart w:id="27" w:name="payment-methods-and-trust-signals"/>
    <w:p>
      <w:pPr>
        <w:pStyle w:val="Heading3"/>
      </w:pPr>
      <w:r>
        <w:t xml:space="preserve">4.2 Payment Methods and Trust Signals</w:t>
      </w:r>
    </w:p>
    <w:p>
      <w:pPr>
        <w:pStyle w:val="FirstParagraph"/>
      </w:pPr>
      <w:r>
        <w:t xml:space="preserve">In</w:t>
      </w:r>
    </w:p>
    <w:p>
      <w:pPr>
        <w:pStyle w:val="BodyText"/>
      </w:pPr>
      <w:r>
        <w:t xml:space="preserve">Bogotá, trust is a significant barrier to e-commerce conversion. Local consumers prefer payment methods like PSE (Sistema de Pagos Electrónicos), Bancolombia transfers, and cash-on-delivery options. A Web Designer familiar with the local landscape will integrate these trust signals and payment gateways seamlessly into the checkout process, reducing cart abandonment rates.</w:t>
      </w:r>
    </w:p>
    <w:bookmarkEnd w:id="27"/>
    <w:bookmarkStart w:id="28" w:name="social-media-integration"/>
    <w:p>
      <w:pPr>
        <w:pStyle w:val="Heading3"/>
      </w:pPr>
      <w:r>
        <w:t xml:space="preserve">4.3 Social Media Integration</w:t>
      </w:r>
    </w:p>
    <w:p>
      <w:pPr>
        <w:pStyle w:val="FirstParagraph"/>
      </w:pPr>
      <w:r>
        <w:t xml:space="preserve">Social media plays a massive role in purchasing decisions in</w:t>
      </w:r>
    </w:p>
    <w:p>
      <w:pPr>
        <w:pStyle w:val="BodyText"/>
      </w:pPr>
      <w:r>
        <w:t xml:space="preserve">Bogotá. Platforms like Instagram, TikTok, and WhatsApp are critical channels for customer engagement. The Web Designer must ensure that our website integrates smoothly with these platforms, allowing for easy social sharing and direct communication via WhatsApp Business, which is the primary mode of customer service for many Colombian businesses.</w:t>
      </w:r>
    </w:p>
    <w:bookmarkEnd w:id="28"/>
    <w:bookmarkEnd w:id="29"/>
    <w:bookmarkStart w:id="30" w:name="implementation-plan"/>
    <w:p>
      <w:pPr>
        <w:pStyle w:val="Heading2"/>
      </w:pPr>
      <w:r>
        <w:t xml:space="preserve">5. Implementation Plan</w:t>
      </w:r>
    </w:p>
    <w:p>
      <w:pPr>
        <w:pStyle w:val="FirstParagraph"/>
      </w:pPr>
      <w:r>
        <w:t xml:space="preserve">The recruitment process will commence immediately with a timeline of four weeks.</w:t>
      </w:r>
    </w:p>
    <w:p>
      <w:pPr>
        <w:pStyle w:val="BodyText"/>
      </w:pPr>
      <w:r>
        <w:t xml:space="preserve">Phase</w:t>
      </w:r>
    </w:p>
    <w:p>
      <w:pPr>
        <w:pStyle w:val="BodyText"/>
      </w:pPr>
      <w:r>
        <w:t xml:space="preserve">Action Item</w:t>
      </w:r>
    </w:p>
    <w:p>
      <w:pPr>
        <w:pStyle w:val="BodyText"/>
      </w:pPr>
      <w:r>
        <w:t xml:space="preserve">Week 2: Screening and Portfolio Review</w:t>
      </w:r>
      <w:r>
        <w:br/>
      </w:r>
      <w:r>
        <w:t xml:space="preserve">Week3: Technical Assessment and Interviews</w:t>
      </w:r>
      <w:r>
        <w:br/>
      </w:r>
      <w:r>
        <w:t xml:space="preserve">Week4 Offer Negotiation and Onboarding Process</w:t>
      </w:r>
    </w:p>
    <w:p>
      <w:pPr>
        <w:pStyle w:val="BodyText"/>
      </w:pPr>
      <w:r>
        <w:t xml:space="preserve">6. Expected Outcomes</w:t>
      </w:r>
    </w:p>
    <w:p>
      <w:pPr>
        <w:pStyle w:val="BodyText"/>
      </w:pPr>
      <w:r>
        <w:t xml:space="preserve">By appointing a dedicated Web Designer in</w:t>
      </w:r>
    </w:p>
    <w:p>
      <w:pPr>
        <w:pStyle w:val="BodyText"/>
      </w:pPr>
      <w:r>
        <w:t xml:space="preserve">Bogotá, we anticipate the following outcomes:</w:t>
      </w:r>
    </w:p>
    <w:p>
      <w:pPr>
        <w:pStyle w:val="BodyText"/>
      </w:pPr>
      <w:r>
        <w:t xml:space="preserve">A 30% increase in user engagement metrics within six months due to culturally relevant design.</w:t>
      </w:r>
    </w:p>
    <w:p>
      <w:pPr>
        <w:pStyle w:val="BodyText"/>
      </w:pPr>
      <w:r>
        <w:t xml:space="preserve">A 15% reduction in bounce rates through optimized mobile experiences tailored to local connectivity patterns.</w:t>
      </w:r>
    </w:p>
    <w:p>
      <w:pPr>
        <w:pStyle w:val="BodyText"/>
      </w:pPr>
      <w:r>
        <w:t xml:space="preserve">Enhanced brand loyalty among Colombian consumers who feel understood and valued by a localized approach.</w:t>
      </w:r>
    </w:p>
    <w:bookmarkEnd w:id="30"/>
    <w:bookmarkStart w:id="31" w:name="conclusion"/>
    <w:p>
      <w:pPr>
        <w:pStyle w:val="Heading2"/>
      </w:pPr>
      <w:r>
        <w:t xml:space="preserve">7. Conclusion</w:t>
      </w:r>
    </w:p>
    <w:p>
      <w:pPr>
        <w:pStyle w:val="FirstParagraph"/>
      </w:pPr>
      <w:r>
        <w:t xml:space="preserve">The establishment of a Bogotá.This initiative will not only improve our digital presence but also solidify our reputation as a brand that respects and understands its Colombian customers. We recommend immediate approval of this project to capitalize on upcoming seasonal demand trends in the region.</w:t>
      </w:r>
    </w:p>
    <w:p>
      <w:pPr>
        <w:pStyle w:val="BodyText"/>
      </w:pPr>
      <w:r>
        <w:t xml:space="preserve">© 2023 Project Management Office. All rights reserved.</w:t>
      </w:r>
      <w:r>
        <w:br/>
      </w:r>
    </w:p>
    <w:p>
      <w:pPr>
        <w:pStyle w:val="BodyText"/>
      </w:pPr>
      <w:r>
        <w:t xml:space="preserve">Bogotá,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Strategy for Colombia Bogotá</dc:title>
  <dc:creator/>
  <dc:language>en</dc:language>
  <cp:keywords/>
  <dcterms:created xsi:type="dcterms:W3CDTF">2026-07-29T09:53:48Z</dcterms:created>
  <dcterms:modified xsi:type="dcterms:W3CDTF">2026-07-29T09:53:48Z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