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Initiatives</w:t>
      </w:r>
      <w:r>
        <w:t xml:space="preserve"> </w:t>
      </w:r>
      <w:r>
        <w:t xml:space="preserve">in</w:t>
      </w:r>
      <w:r>
        <w:t xml:space="preserve"> </w:t>
      </w:r>
      <w:r>
        <w:t xml:space="preserve">Iraq,</w:t>
      </w:r>
      <w:r>
        <w:t xml:space="preserve"> </w:t>
      </w:r>
      <w:r>
        <w:t xml:space="preserve">Baghdad</w:t>
      </w:r>
    </w:p>
    <w:bookmarkStart w:id="33" w:name="X0971bc313559974bb0fe6934102b764598f3483"/>
    <w:p>
      <w:pPr>
        <w:pStyle w:val="Heading1"/>
      </w:pPr>
      <w:r>
        <w:t xml:space="preserve">Project Report: Strategic Web Design Initiatives in Iraq, 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Investment Committee</w:t>
      </w:r>
      <w:r>
        <w:br/>
      </w:r>
      <w:r>
        <w:rPr>
          <w:bCs/>
          <w:b/>
        </w:rPr>
        <w:t xml:space="preserve">From:</w:t>
      </w:r>
      <w:r>
        <w:t xml:space="preserve"> </w:t>
      </w:r>
      <w:r>
        <w:t xml:space="preserve">Digital Transformation Office</w:t>
      </w:r>
      <w:r>
        <w:br/>
      </w:r>
    </w:p>
    <w:bookmarkStart w:id="20" w:name="Xd601c72d20d8969f01e9ed38f3e49e993f9f79d"/>
    <w:p>
      <w:pPr>
        <w:pStyle w:val="Heading3"/>
      </w:pPr>
      <w:r>
        <w:t xml:space="preserve">The Role of the Web Designer in Revitalizing Baghdad’s Digital Economy</w:t>
      </w:r>
    </w:p>
    <w:p>
      <w:pPr>
        <w:pStyle w:val="FirstParagraph"/>
      </w:pPr>
      <w:r>
        <w:t xml:space="preserve">This document serves as a comprehensive analysis of the critical role played by the professional Web Designer within the rapidly evolving digital landscape of Iraq, specifically focusing on its capital, Baghdad. As Iraq moves towards economic diversification and digital modernization, understanding how a skilled Web Designer contributes to national infrastructure is paramount. This report details market needs, cultural considerations for local businesses in</w:t>
      </w:r>
      <w:r>
        <w:t xml:space="preserve"> </w:t>
      </w:r>
      <w:hyperlink w:anchor="Xa39a3ee5e6b4b0d3255bfef95601890afd80709">
        <w:r>
          <w:rPr>
            <w:rStyle w:val="Hyperlink"/>
          </w:rPr>
          <w:t xml:space="preserve">Iraq Baghdad</w:t>
        </w:r>
      </w:hyperlink>
      <w:r>
        <w:t xml:space="preserve">, and strategic recommendations for integrating high-quality web design services into the broader ecosystem of the region.</w:t>
      </w:r>
    </w:p>
    <w:bookmarkEnd w:id="20"/>
    <w:bookmarkStart w:id="21" w:name="introduction-and-contextual-background"/>
    <w:p>
      <w:pPr>
        <w:pStyle w:val="Heading2"/>
      </w:pPr>
      <w:r>
        <w:t xml:space="preserve">1. Introduction and Contextual Background</w:t>
      </w:r>
    </w:p>
    <w:p>
      <w:pPr>
        <w:pStyle w:val="FirstParagraph"/>
      </w:pPr>
      <w:r>
        <w:t xml:space="preserve">In recent years, Iraq has witnessed a significant surge in internet penetration, particularly among its youthful population. Baghdad, as the political and economic heart of the nation, stands at the forefront of this digital revolution. However, while hardware infrastructure and connectivity have improved dramatically since 2017 through fiber optic networks and mobile data advancements, the software layer—the user interface—remains a critical area for improvement.</w:t>
      </w:r>
    </w:p>
    <w:p>
      <w:pPr>
        <w:pStyle w:val="BodyText"/>
      </w:pPr>
      <w:r>
        <w:t xml:space="preserve">The primary objective of this report is to elucidate how the modern Web Designer acts not merely as an aesthetic decorator, but as a vital business consultant and technological bridge. For businesses operating in Iraq Baghdad, the presence of a poorly designed website can result in lost revenue, damaged brand reputation, and exclusion from the global market. Conversely, a professionally executed digital presence can unlock new avenues for trade within the Middle East and beyond.</w:t>
      </w:r>
    </w:p>
    <w:bookmarkEnd w:id="21"/>
    <w:bookmarkStart w:id="24" w:name="the-evolving-role-of-the-web-designer"/>
    <w:p>
      <w:pPr>
        <w:pStyle w:val="Heading2"/>
      </w:pPr>
      <w:r>
        <w:t xml:space="preserve">2. The Evolving Role of the Web Designer</w:t>
      </w:r>
    </w:p>
    <w:p>
      <w:pPr>
        <w:pStyle w:val="FirstParagraph"/>
      </w:pPr>
      <w:r>
        <w:t xml:space="preserve">To understand the necessity of professional web design in this context, one must first define the scope of work performed by a contemporary Web Designer. Unlike early 2000s designers who focused solely on static HTML pages, today’s professionals are hybrid experts combining graphic design, user experience (UX) strategy, and front-end development knowledge.</w:t>
      </w:r>
    </w:p>
    <w:bookmarkStart w:id="22" w:name="user-experience-ux-as-a-cultural-tool"/>
    <w:p>
      <w:pPr>
        <w:pStyle w:val="Heading3"/>
      </w:pPr>
      <w:r>
        <w:t xml:space="preserve">2.1 User Experience (UX) as a Cultural Tool</w:t>
      </w:r>
    </w:p>
    <w:p>
      <w:pPr>
        <w:pStyle w:val="FirstParagraph"/>
      </w:pPr>
      <w:r>
        <w:t xml:space="preserve">In the specific context of Iraq Baghdad, cultural nuances play a massive role in web design success. A Web Designer must possess an acute understanding of local user behavior. For instance, Arabic is read from right to left (RTL), requiring technical expertise in CSS and layout structures that accommodate bidirectional text seamlessly. A failure to implement proper RTL formatting renders a website unusable for the majority of the local population.</w:t>
      </w:r>
    </w:p>
    <w:p>
      <w:pPr>
        <w:pStyle w:val="BodyText"/>
      </w:pPr>
      <w:r>
        <w:t xml:space="preserve">Furthermore, the Web Designer must tailor content hierarchy to local preferences. In Iraq Baghdad, trust signals such as physical address verification, contact numbers with landline prefixes (0770/0780), and visible social media integration are crucial. A generic international template often fails to generate this level of trust among Iraqi consumers.</w:t>
      </w:r>
    </w:p>
    <w:bookmarkEnd w:id="22"/>
    <w:bookmarkStart w:id="23" w:name="Xb5691a5bd6258697021cd707c214d528e7295a0"/>
    <w:p>
      <w:pPr>
        <w:pStyle w:val="Heading3"/>
      </w:pPr>
      <w:r>
        <w:t xml:space="preserve">2.2 Performance Optimization for Local Infrastructure</w:t>
      </w:r>
    </w:p>
    <w:p>
      <w:pPr>
        <w:pStyle w:val="FirstParagraph"/>
      </w:pPr>
      <w:r>
        <w:t xml:space="preserve">While internet speeds in major cities like Baghdad have improved, data usage remains a significant cost factor for many households and small businesses. A competent Web Designer prioritizes performance optimization. This includes compressing high-resolution images, minimizing JavaScript payloads, and utilizing caching strategies to ensure the website loads quickly even on 4G networks that may fluctuate in stability. In</w:t>
      </w:r>
      <w:r>
        <w:t xml:space="preserve"> </w:t>
      </w:r>
      <w:hyperlink w:anchor="Xa39a3ee5e6b4b0d3255bfef95601890afd80709">
        <w:r>
          <w:rPr>
            <w:rStyle w:val="Hyperlink"/>
          </w:rPr>
          <w:t xml:space="preserve">Iraq Baghdad</w:t>
        </w:r>
      </w:hyperlink>
      <w:r>
        <w:t xml:space="preserve">, a website that takes more than three seconds to load loses over 50% of its potential traffic.</w:t>
      </w:r>
    </w:p>
    <w:bookmarkEnd w:id="23"/>
    <w:bookmarkEnd w:id="24"/>
    <w:bookmarkStart w:id="25" w:name="X440165748677f757b8caba3fa685d4888ca06e4"/>
    <w:p>
      <w:pPr>
        <w:pStyle w:val="Heading2"/>
      </w:pPr>
      <w:r>
        <w:t xml:space="preserve">3. Market Analysis: The Digital Shift in Iraq Baghdad</w:t>
      </w:r>
    </w:p>
    <w:p>
      <w:pPr>
        <w:pStyle w:val="FirstParagraph"/>
      </w:pPr>
      <w:r>
        <w:t xml:space="preserve">The economic landscape of Iraq is shifting away from sole reliance on oil towards a diversified service and trade economy. This shift is most visible in Baghdad, where startups, retail shops, restaurants, and freelance professionals are increasingly seeking digital footholds.</w:t>
      </w:r>
    </w:p>
    <w:p>
      <w:pPr>
        <w:pStyle w:val="BodyText"/>
      </w:pPr>
      <w:r>
        <w:rPr>
          <w:bCs/>
          <w:b/>
        </w:rPr>
        <w:t xml:space="preserve">Key Market Drivers:</w:t>
      </w:r>
    </w:p>
    <w:p>
      <w:pPr>
        <w:numPr>
          <w:ilvl w:val="0"/>
          <w:numId w:val="1001"/>
        </w:numPr>
        <w:pStyle w:val="Compact"/>
      </w:pPr>
      <w:r>
        <w:rPr>
          <w:bCs/>
          <w:b/>
        </w:rPr>
        <w:t xml:space="preserve">SME Growth:</w:t>
      </w:r>
      <w:r>
        <w:t xml:space="preserve"> </w:t>
      </w:r>
      <w:r>
        <w:t xml:space="preserve">Small and Medium Enterprises (SMEs) in Baghdad account for over 90% of the workforce. Most lack professional digital presence.</w:t>
      </w:r>
    </w:p>
    <w:p>
      <w:pPr>
        <w:numPr>
          <w:ilvl w:val="0"/>
          <w:numId w:val="1001"/>
        </w:numPr>
        <w:pStyle w:val="Compact"/>
      </w:pPr>
      <w:r>
        <w:rPr>
          <w:bCs/>
          <w:b/>
        </w:rPr>
        <w:t xml:space="preserve">Youth Demographic:</w:t>
      </w:r>
      <w:r>
        <w:t xml:space="preserve"> </w:t>
      </w:r>
      <w:r>
        <w:t xml:space="preserve">Over 60% of Iraq’s population is under the age of 25, making them highly digitally native and receptive to mobile-first web designs.</w:t>
      </w:r>
    </w:p>
    <w:p>
      <w:pPr>
        <w:numPr>
          <w:ilvl w:val="0"/>
          <w:numId w:val="1001"/>
        </w:numPr>
        <w:pStyle w:val="Compact"/>
      </w:pPr>
      <w:r>
        <w:rPr>
          <w:bCs/>
          <w:b/>
        </w:rPr>
        <w:t xml:space="preserve">E-Commerce Adoption:</w:t>
      </w:r>
      <w:r>
        <w:t xml:space="preserve"> </w:t>
      </w:r>
      <w:r>
        <w:t xml:space="preserve">While still in early stages, e-commerce adoption is growing rapidly as consumers seek convenience over traditional souq shopping experiences.</w:t>
      </w:r>
    </w:p>
    <w:p>
      <w:pPr>
        <w:pStyle w:val="FirstParagraph"/>
      </w:pPr>
      <w:r>
        <w:t xml:space="preserve">The demand for a skilled Web Designer in Iraq Baghdad is currently outstripping the supply of high-quality talent. Many local businesses attempt to use DIY website builders, resulting in fragmented brand identities and poor user experiences. This gap presents a significant opportunity for professional agencies and independent freelancers who can offer tailored solutions.</w:t>
      </w:r>
    </w:p>
    <w:bookmarkEnd w:id="25"/>
    <w:bookmarkStart w:id="30" w:name="strategic-recommendations"/>
    <w:p>
      <w:pPr>
        <w:pStyle w:val="Heading2"/>
      </w:pPr>
      <w:r>
        <w:t xml:space="preserve">4. Strategic Recommendations</w:t>
      </w:r>
    </w:p>
    <w:p>
      <w:pPr>
        <w:pStyle w:val="FirstParagraph"/>
      </w:pPr>
      <w:r>
        <w:t xml:space="preserve">To fully leverage the potential of digital transformation in Iraq Baghdad, we propose the following strategic actions centered around Web Design excellence:</w:t>
      </w:r>
    </w:p>
    <w:bookmarkStart w:id="26" w:name="investment-in-education-and-training"/>
    <w:p>
      <w:pPr>
        <w:pStyle w:val="Heading3"/>
      </w:pPr>
      <w:r>
        <w:t xml:space="preserve">4.1 Investment in Education and Training</w:t>
      </w:r>
    </w:p>
    <w:p>
      <w:pPr>
        <w:pStyle w:val="FirstParagraph"/>
      </w:pPr>
      <w:r>
        <w:t xml:space="preserve">Educational institutions and vocational training centers in Baghdad should integrate advanced web design curriculums that include UI/UX principles, Arabic typography standards, and e-commerce integration. By empowering local youth with these skills, Iraq can create a self-sustaining ecosystem of digital talent.</w:t>
      </w:r>
    </w:p>
    <w:bookmarkEnd w:id="26"/>
    <w:bookmarkStart w:id="27" w:name="localization-over-translation"/>
    <w:p>
      <w:pPr>
        <w:pStyle w:val="Heading3"/>
      </w:pPr>
      <w:r>
        <w:t xml:space="preserve">4.2 Localization over Translation</w:t>
      </w:r>
    </w:p>
    <w:p>
      <w:pPr>
        <w:pStyle w:val="FirstParagraph"/>
      </w:pPr>
      <w:r>
        <w:t xml:space="preserve">Businesses must be educated that translation is not localization. A Web Designer should be tasked with adapting content culturally, not just linguistically. This includes using appropriate imagery, colors (which hold specific cultural meanings in Iraq), and tone of voice that resonates with Iraqi sensibilities.</w:t>
      </w:r>
    </w:p>
    <w:bookmarkEnd w:id="27"/>
    <w:bookmarkStart w:id="28" w:name="mobile-first-approach"/>
    <w:p>
      <w:pPr>
        <w:pStyle w:val="Heading3"/>
      </w:pPr>
      <w:r>
        <w:t xml:space="preserve">4.3 Mobile-First Approach</w:t>
      </w:r>
    </w:p>
    <w:p>
      <w:pPr>
        <w:pStyle w:val="FirstParagraph"/>
      </w:pPr>
      <w:r>
        <w:t xml:space="preserve">In Iraq Baghdad, mobile devices are the primary gateway to the internet for the vast majority of users. Web Design strategies must be "mobile-first." This means designing layouts and interactions specifically for smaller screens before scaling up to desktop views. Neglecting mobile optimization in this market is akin to closing shop doors.</w:t>
      </w:r>
    </w:p>
    <w:bookmarkEnd w:id="28"/>
    <w:bookmarkStart w:id="29" w:name="integration-with-digital-payment-systems"/>
    <w:p>
      <w:pPr>
        <w:pStyle w:val="Heading3"/>
      </w:pPr>
      <w:r>
        <w:t xml:space="preserve">4.4 Integration with Digital Payment Systems</w:t>
      </w:r>
    </w:p>
    <w:p>
      <w:pPr>
        <w:pStyle w:val="FirstParagraph"/>
      </w:pPr>
      <w:r>
        <w:t xml:space="preserve">The future of web design in Iraq lies in seamless transaction capabilities. Web Designers must collaborate with fintech providers to integrate local payment gateways (such as ZainCash or FastPay) directly into the user interface. A smooth, secure checkout process is critical for converting visitors into customers.</w:t>
      </w:r>
    </w:p>
    <w:bookmarkEnd w:id="29"/>
    <w:bookmarkEnd w:id="30"/>
    <w:bookmarkStart w:id="31" w:name="challenges-and-mitigation"/>
    <w:p>
      <w:pPr>
        <w:pStyle w:val="Heading2"/>
      </w:pPr>
      <w:r>
        <w:t xml:space="preserve">5. Challenges and Mitigation</w:t>
      </w:r>
    </w:p>
    <w:p>
      <w:pPr>
        <w:pStyle w:val="FirstParagraph"/>
      </w:pPr>
      <w:r>
        <w:t xml:space="preserve">The journey toward professionalizing web design in Iraq Baghdad is not without hurdles. Power instability remains an issue, though solar solutions are becoming more common. Additionally, there is a shortage of advanced hosting infrastructure locally, necessitating reliance on international cloud providers (AWS, Azure) which requires robust cybersecurity measures to be implemented by the Web Designer.</w:t>
      </w:r>
    </w:p>
    <w:p>
      <w:pPr>
        <w:pStyle w:val="BodyText"/>
      </w:pPr>
      <w:r>
        <w:t xml:space="preserve">To mitigate these risks, designers must create lightweight sites that do not place excessive strain on local servers or user devices. Furthermore, cybersecurity should be a core component of the web design brief, ensuring that user data—increasingly valuable in a digital economy—is protected from breaches.</w:t>
      </w:r>
    </w:p>
    <w:bookmarkEnd w:id="31"/>
    <w:bookmarkStart w:id="32" w:name="conclusion"/>
    <w:p>
      <w:pPr>
        <w:pStyle w:val="Heading2"/>
      </w:pPr>
      <w:r>
        <w:t xml:space="preserve">6. Conclusion</w:t>
      </w:r>
    </w:p>
    <w:p>
      <w:pPr>
        <w:pStyle w:val="FirstParagraph"/>
      </w:pPr>
      <w:r>
        <w:t xml:space="preserve">The Web Designer is no longer an optional service provider but a central figure in the economic development of Iraq. In Baghdad, where tradition meets modernity, the ability to craft websites that are culturally relevant, technically robust, and visually appealing is a decisive competitive advantage.</w:t>
      </w:r>
    </w:p>
    <w:p>
      <w:pPr>
        <w:pStyle w:val="BodyText"/>
      </w:pPr>
      <w:r>
        <w:t xml:space="preserve">This report underscores that investing in high-quality Web Design services yields tangible returns for businesses operating in Iraq Baghdad. It fosters trust, enhances accessibility for the youth demographic, and opens doors to international markets. As we look to the future of Baghdad’s economy, prioritizing digital craftsmanship through professional Web Design is not just a technological upgrade; it is an economic imperative.</w:t>
      </w:r>
    </w:p>
    <w:p>
      <w:pPr>
        <w:pStyle w:val="BodyText"/>
      </w:pPr>
      <w:r>
        <w:br/>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Initiatives in Iraq, Baghdad</dc:title>
  <dc:creator/>
  <dc:language>en</dc:language>
  <cp:keywords/>
  <dcterms:created xsi:type="dcterms:W3CDTF">2026-07-29T10:57:49Z</dcterms:created>
  <dcterms:modified xsi:type="dcterms:W3CDTF">2026-07-29T10:57:49Z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