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Web</w:t>
      </w:r>
      <w:r>
        <w:t xml:space="preserve"> </w:t>
      </w:r>
      <w:r>
        <w:t xml:space="preserve">Design</w:t>
      </w:r>
      <w:r>
        <w:t xml:space="preserve"> </w:t>
      </w:r>
      <w:r>
        <w:t xml:space="preserve">Initiatives</w:t>
      </w:r>
      <w:r>
        <w:t xml:space="preserve"> </w:t>
      </w:r>
      <w:r>
        <w:t xml:space="preserve">in</w:t>
      </w:r>
      <w:r>
        <w:t xml:space="preserve"> </w:t>
      </w:r>
      <w:r>
        <w:t xml:space="preserve">Qatar</w:t>
      </w:r>
      <w:r>
        <w:t xml:space="preserve"> </w:t>
      </w:r>
      <w:r>
        <w:t xml:space="preserve">Doha</w:t>
      </w:r>
    </w:p>
    <w:bookmarkStart w:id="32" w:name="Xf4b93ce9c9ac9800c95f345962cebc565867eb6"/>
    <w:p>
      <w:pPr>
        <w:pStyle w:val="Heading1"/>
      </w:pPr>
      <w:r>
        <w:t xml:space="preserve">Project Report: Strategic Web Design Initiatives in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Management Team</w:t>
      </w:r>
      <w:r>
        <w:br/>
      </w:r>
    </w:p>
    <w:p>
      <w:pPr>
        <w:pStyle w:val="BodyText"/>
      </w:pPr>
      <w:r>
        <w:t xml:space="preserve">Creative Project Management Office</w:t>
      </w:r>
      <w:r>
        <w:br/>
      </w:r>
      <w:r>
        <w:br/>
      </w:r>
    </w:p>
    <w:p>
      <w:pPr>
        <w:pStyle w:val="BodyText"/>
      </w:pPr>
      <w:r>
        <w:rPr>
          <w:iCs/>
          <w:i/>
        </w:rPr>
        <w:t xml:space="preserve">This report outlines the comprehensive strategy, execution phases, and expected outcomes for developing a high-performance digital presence tailored specifically for the dynamic market of Qatar Doha. It emphasizes the critical role of professional Web Design in bridging local cultural nuances with global technological standards.</w:t>
      </w:r>
    </w:p>
    <w:bookmarkStart w:id="20" w:name="executive-summary"/>
    <w:p>
      <w:pPr>
        <w:pStyle w:val="Heading2"/>
      </w:pPr>
      <w:r>
        <w:t xml:space="preserve">1. Executive Summary</w:t>
      </w:r>
    </w:p>
    <w:p>
      <w:pPr>
        <w:pStyle w:val="FirstParagraph"/>
      </w:pPr>
      <w:r>
        <w:t xml:space="preserve">In an era where digital footprint determines commercial viability, this project report serves as a detailed roadmap for launching and optimizing web solutions within the unique economic landscape of Qatar Doha. The primary objective is to establish a robust online identity that not only meets international technical standards but also resonates deeply with the local demographic and regulatory environment of Qatar Doha. As the city continues to position itself as a global hub for business, tourism, and innovation following its major international events, the demand for sophisticated digital experiences has surged. This document details how expert Web Design principles are applied to meet these specific local needs.</w:t>
      </w:r>
    </w:p>
    <w:bookmarkEnd w:id="20"/>
    <w:bookmarkStart w:id="21" w:name="Xceb161743b0d7c7f537b28f1183acf2d9d30d88"/>
    <w:p>
      <w:pPr>
        <w:pStyle w:val="Heading2"/>
      </w:pPr>
      <w:r>
        <w:t xml:space="preserve">2. Background and Context: The Qatar Doha Digital Landscape</w:t>
      </w:r>
    </w:p>
    <w:p>
      <w:pPr>
        <w:pStyle w:val="FirstParagraph"/>
      </w:pPr>
      <w:r>
        <w:rPr>
          <w:bCs/>
          <w:b/>
        </w:rPr>
        <w:t xml:space="preserve">The Market Environment</w:t>
      </w:r>
      <w:r>
        <w:br/>
      </w:r>
      <w:r>
        <w:t xml:space="preserve">Qatar Doha is characterized by a rapid digital transformation driven by the government’s vision to diversify its economy beyond hydrocarbons. The population is highly tech-savvy, with one of the highest smartphone penetration rates globally. Consequently, businesses operating in Qatar Doha cannot rely on legacy web structures; they require modern, responsive, and immersive digital platforms.</w:t>
      </w:r>
    </w:p>
    <w:p>
      <w:pPr>
        <w:pStyle w:val="BodyText"/>
      </w:pPr>
      <w:r>
        <w:rPr>
          <w:bCs/>
          <w:b/>
        </w:rPr>
        <w:t xml:space="preserve">Cultural Nuances</w:t>
      </w:r>
      <w:r>
        <w:br/>
      </w:r>
      <w:r>
        <w:t xml:space="preserve">Designing for Qatar Doha requires a deep understanding of local culture. This includes accommodating Arabic language integration (Right-to-Left or RTL layout), respecting cultural sensitivities in imagery and content, and aligning design aesthetics with the luxurious and high-end expectations of the local market. A generic international template often fails to convert effectively in this region because it lacks these localized touches.</w:t>
      </w:r>
    </w:p>
    <w:bookmarkEnd w:id="21"/>
    <w:bookmarkStart w:id="22" w:name="project-objectives"/>
    <w:p>
      <w:pPr>
        <w:pStyle w:val="Heading2"/>
      </w:pPr>
      <w:r>
        <w:t xml:space="preserve">3. Project Objectives</w:t>
      </w:r>
    </w:p>
    <w:p>
      <w:pPr>
        <w:pStyle w:val="FirstParagraph"/>
      </w:pPr>
      <w:r>
        <w:t xml:space="preserve">The core objectives of this Web Design project are structured around four pillars:</w:t>
      </w:r>
    </w:p>
    <w:p>
      <w:pPr>
        <w:numPr>
          <w:ilvl w:val="0"/>
          <w:numId w:val="1001"/>
        </w:numPr>
        <w:pStyle w:val="Compact"/>
      </w:pPr>
      <w:r>
        <w:rPr>
          <w:bCs/>
          <w:b/>
        </w:rPr>
        <w:t xml:space="preserve">User Experience (UX) Localization:</w:t>
      </w:r>
      <w:r>
        <w:t xml:space="preserve">To create intuitive navigation flows that cater to both English and Arabic-speaking users in Qatar Doha, ensuring seamless bilingual switching.</w:t>
      </w:r>
    </w:p>
    <w:p>
      <w:pPr>
        <w:numPr>
          <w:ilvl w:val="0"/>
          <w:numId w:val="1001"/>
        </w:numPr>
        <w:pStyle w:val="Compact"/>
      </w:pPr>
      <w:r>
        <w:rPr>
          <w:bCs/>
          <w:b/>
        </w:rPr>
        <w:t xml:space="preserve">Mobile-First Performance:</w:t>
      </w:r>
      <w:r>
        <w:t xml:space="preserve">Given the high mobile usage in Qatar Doha, all design elements must prioritize mobile responsiveness without compromising load times on local networks.</w:t>
      </w:r>
    </w:p>
    <w:p>
      <w:pPr>
        <w:numPr>
          <w:ilvl w:val="0"/>
          <w:numId w:val="1001"/>
        </w:numPr>
        <w:pStyle w:val="Compact"/>
      </w:pPr>
      <w:r>
        <w:rPr>
          <w:bCs/>
          <w:b/>
        </w:rPr>
        <w:t xml:space="preserve">Brand Alignment with National Vision:</w:t>
      </w:r>
      <w:r>
        <w:t xml:space="preserve">The visual identity must reflect the modern, forward-looking spirit of Qatar Doha’s national development goals.</w:t>
      </w:r>
    </w:p>
    <w:p>
      <w:pPr>
        <w:numPr>
          <w:ilvl w:val="0"/>
          <w:numId w:val="1001"/>
        </w:numPr>
        <w:pStyle w:val="Compact"/>
      </w:pPr>
      <w:r>
        <w:rPr>
          <w:bCs/>
          <w:b/>
        </w:rPr>
        <w:t xml:space="preserve">Conversion Optimization:</w:t>
      </w:r>
      <w:r>
        <w:t xml:space="preserve">To implement data-driven design patterns that increase user engagement and lead generation specific to the commercial sectors prevalent in Doha.</w:t>
      </w:r>
    </w:p>
    <w:bookmarkEnd w:id="22"/>
    <w:bookmarkStart w:id="27" w:name="methodology-the-web-design-process"/>
    <w:p>
      <w:pPr>
        <w:pStyle w:val="Heading2"/>
      </w:pPr>
      <w:r>
        <w:t xml:space="preserve">4. Methodology: The Web Design Process</w:t>
      </w:r>
    </w:p>
    <w:bookmarkStart w:id="23" w:name="discovery-and-research"/>
    <w:p>
      <w:pPr>
        <w:pStyle w:val="Heading3"/>
      </w:pPr>
      <w:r>
        <w:t xml:space="preserve">4.1 Discovery and Research</w:t>
      </w:r>
    </w:p>
    <w:p>
      <w:pPr>
        <w:pStyle w:val="FirstParagraph"/>
      </w:pPr>
      <w:r>
        <w:t xml:space="preserve">The initial phase involved extensive market research within Qatar Doha. We analyzed competitor websites in the local region to identify gaps in user experience. Surveys were conducted among potential users in Doha to understand their preferences regarding color psychology, typography, and content layout. This data is crucial for Web Design as it moves the process away from assumptions and toward evidence-based decisions.</w:t>
      </w:r>
    </w:p>
    <w:bookmarkEnd w:id="23"/>
    <w:bookmarkStart w:id="24" w:name="information-architecture-and-wireframing"/>
    <w:p>
      <w:pPr>
        <w:pStyle w:val="Heading3"/>
      </w:pPr>
      <w:r>
        <w:t xml:space="preserve">4.2 Information Architecture and Wireframing</w:t>
      </w:r>
    </w:p>
    <w:p>
      <w:pPr>
        <w:pStyle w:val="FirstParagraph"/>
      </w:pPr>
      <w:r>
        <w:t xml:space="preserve">We developed wireframes that account for dual-language requirements. Special attention was paid to how text expansion in Arabic affects layout grids. In Web Design, this is a critical technical challenge; failing to anticipate this leads to broken layouts and poor readability. The architecture was streamlined to ensure that key business information is accessible within two clicks, adhering to best practices observed by successful digital platforms in the Gulf region.</w:t>
      </w:r>
    </w:p>
    <w:bookmarkEnd w:id="24"/>
    <w:bookmarkStart w:id="25" w:name="visual-design-and-ui-prototyping"/>
    <w:p>
      <w:pPr>
        <w:pStyle w:val="Heading3"/>
      </w:pPr>
      <w:r>
        <w:t xml:space="preserve">4.3 Visual Design and UI Prototyping</w:t>
      </w:r>
    </w:p>
    <w:p>
      <w:pPr>
        <w:pStyle w:val="FirstParagraph"/>
      </w:pPr>
      <w:r>
        <w:t xml:space="preserve">The visual language chosen for this project incorporates a palette that reflects the modernity of Qatar Doha while maintaining professional restraint. We utilized high-resolution imagery that depicts local landscapes and business environments familiar to residents of Doha. The User Interface (UI) design emphasizes whitespace, clean lines, and premium typography, reflecting the sophisticated taste of the target audience in Qatar.</w:t>
      </w:r>
    </w:p>
    <w:bookmarkEnd w:id="25"/>
    <w:bookmarkStart w:id="26" w:name="development-and-integration"/>
    <w:p>
      <w:pPr>
        <w:pStyle w:val="Heading3"/>
      </w:pPr>
      <w:r>
        <w:t xml:space="preserve">4.4 Development and Integration</w:t>
      </w:r>
    </w:p>
    <w:p>
      <w:pPr>
        <w:pStyle w:val="FirstParagraph"/>
      </w:pPr>
      <w:r>
        <w:t xml:space="preserve">The development phase focused on speed optimization. We implemented lazy loading techniques and optimized image assets to ensure fast page loads even on varying network conditions in Qatar Doha. Furthermore, the backend was integrated with local payment gateways that are popular in the region, such as KNET and local credit card processors, ensuring a frictionless transaction experience.</w:t>
      </w:r>
    </w:p>
    <w:bookmarkEnd w:id="26"/>
    <w:bookmarkEnd w:id="27"/>
    <w:bookmarkStart w:id="28" w:name="challenges-and-mitigation-strategies"/>
    <w:p>
      <w:pPr>
        <w:pStyle w:val="Heading2"/>
      </w:pPr>
      <w:r>
        <w:t xml:space="preserve">5. Challenges and Mitigation Strategies</w:t>
      </w:r>
    </w:p>
    <w:p>
      <w:pPr>
        <w:pStyle w:val="FirstParagraph"/>
      </w:pPr>
      <w:r>
        <w:rPr>
          <w:bCs/>
          <w:b/>
        </w:rPr>
        <w:t xml:space="preserve">Data Privacy and Compliance</w:t>
      </w:r>
      <w:r>
        <w:br/>
      </w:r>
      <w:r>
        <w:t xml:space="preserve">Operating in Qatar Doha requires strict adherence to local data protection regulations. The Web Design team collaborated with legal consultants to ensure that all forms, cookies, and data collection methods comply with Qatari law. This involves transparent privacy policies and secure SSL encryption protocols.</w:t>
      </w:r>
    </w:p>
    <w:p>
      <w:pPr>
        <w:pStyle w:val="BodyText"/>
      </w:pPr>
      <w:r>
        <w:rPr>
          <w:bCs/>
          <w:b/>
        </w:rPr>
        <w:t xml:space="preserve">Cultural Sensitivity</w:t>
      </w:r>
      <w:r>
        <w:br/>
      </w:r>
      <w:r>
        <w:t xml:space="preserve">Content review is an ongoing part of the Web Design lifecycle in this region. Automated tools were supplemented by human reviewers to ensure that all graphical elements and copy are culturally appropriate for the diverse expatriate and local population of Qatar Doha.</w:t>
      </w:r>
    </w:p>
    <w:bookmarkEnd w:id="28"/>
    <w:bookmarkStart w:id="29" w:name="expected-outcomes-and-impact"/>
    <w:p>
      <w:pPr>
        <w:pStyle w:val="Heading2"/>
      </w:pPr>
      <w:r>
        <w:t xml:space="preserve">6. Expected Outcomes and Impact</w:t>
      </w:r>
    </w:p>
    <w:p>
      <w:pPr>
        <w:pStyle w:val="FirstParagraph"/>
      </w:pPr>
      <w:r>
        <w:t xml:space="preserve">The implementation of this specialized Web Design strategy is projected to yield significant improvements in key performance indicators (KPIs). We anticipate a 40% increase in user engagement metrics due to the localized bilingual experience. Furthermore, by aligning the digital presence with the expectations of the Qatar Doha market, we expect a higher conversion rate among high-value local clients.</w:t>
      </w:r>
    </w:p>
    <w:p>
      <w:pPr>
        <w:pStyle w:val="BodyText"/>
      </w:pPr>
      <w:r>
        <w:t xml:space="preserve">Moreover, this project establishes a scalable framework for future digital expansions. The modular nature of the Web Design architecture allows for easy updates as new trends emerge in Qatar Doha’s rapidly evolving tech sector. It serves not just as a website, but as a dynamic business asset that grows with the organization.</w:t>
      </w:r>
    </w:p>
    <w:bookmarkEnd w:id="29"/>
    <w:bookmarkStart w:id="30" w:name="conclusion"/>
    <w:p>
      <w:pPr>
        <w:pStyle w:val="Heading2"/>
      </w:pPr>
      <w:r>
        <w:t xml:space="preserve">7. Conclusion</w:t>
      </w:r>
    </w:p>
    <w:p>
      <w:pPr>
        <w:pStyle w:val="FirstParagraph"/>
      </w:pPr>
      <w:r>
        <w:t xml:space="preserve">In conclusion, this project report underscores the necessity of tailoring Web Design strategies to specific regional contexts such as Qatar Doha. A one-size-fits-all approach is obsolete in today’s hyper-connected world. By integrating local cultural insights, technical optimizations for the region, and compliance with local regulations, we have created a digital platform that is not only visually appealing but also commercially effective. The success of this initiative demonstrates that when Web Design is executed with a deep understanding of the local market in Qatar Doha, it becomes a powerful driver for growth and brand loyalty. We recommend continuing to invest in regular updates and A/B testing to maintain relevance and performance standards as the digital landscape in Qatar continues to mature.</w:t>
      </w:r>
    </w:p>
    <w:bookmarkEnd w:id="30"/>
    <w:bookmarkStart w:id="31" w:name="recommendations"/>
    <w:p>
      <w:pPr>
        <w:pStyle w:val="Heading2"/>
      </w:pPr>
      <w:r>
        <w:t xml:space="preserve">8. Recommendations</w:t>
      </w:r>
    </w:p>
    <w:p>
      <w:pPr>
        <w:numPr>
          <w:ilvl w:val="0"/>
          <w:numId w:val="1002"/>
        </w:numPr>
        <w:pStyle w:val="Compact"/>
      </w:pPr>
      <w:r>
        <w:rPr>
          <w:bCs/>
          <w:b/>
        </w:rPr>
        <w:t xml:space="preserve">Ongoing Maintenance:</w:t>
      </w:r>
      <w:r>
        <w:t xml:space="preserve">Establish a dedicated budget for quarterly design audits to ensure the site remains fresh and relevant for users in Qatar Doha.</w:t>
      </w:r>
    </w:p>
    <w:p>
      <w:pPr>
        <w:numPr>
          <w:ilvl w:val="0"/>
          <w:numId w:val="1002"/>
        </w:numPr>
        <w:pStyle w:val="Compact"/>
      </w:pPr>
      <w:r>
        <w:rPr>
          <w:bCs/>
          <w:b/>
        </w:rPr>
        <w:t xml:space="preserve">Analytics Integration:</w:t>
      </w:r>
      <w:r>
        <w:t xml:space="preserve">Further refine the Web Design based on heatmaps and user behavior data specific to Qatari user sessions.</w:t>
      </w:r>
    </w:p>
    <w:p>
      <w:pPr>
        <w:numPr>
          <w:ilvl w:val="0"/>
          <w:numId w:val="1002"/>
        </w:numPr>
        <w:pStyle w:val="Compact"/>
      </w:pPr>
      <w:r>
        <w:rPr>
          <w:bCs/>
          <w:b/>
        </w:rPr>
        <w:t xml:space="preserve">Local SEO Optimization:</w:t>
      </w:r>
      <w:r>
        <w:t xml:space="preserve">Continue to enhance content strategy with keywords relevant to searches within Qatar Doha to improve local search visibility.</w:t>
      </w:r>
    </w:p>
    <w:p>
      <w:pPr>
        <w:pStyle w:val="FirstParagraph"/>
      </w:pPr>
      <w:r>
        <w:rPr>
          <w:iCs/>
          <w:i/>
        </w:rPr>
        <w:t xml:space="preserve">This report concludes the initial phase of the Web Design project for operations in Qatar Doha. Further technical documentation and design assets are 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Web Design Initiatives in Qatar Doha</dc:title>
  <dc:creator/>
  <dc:language>en</dc:language>
  <cp:keywords/>
  <dcterms:created xsi:type="dcterms:W3CDTF">2026-07-29T10:24:11Z</dcterms:created>
  <dcterms:modified xsi:type="dcterms:W3CDTF">2026-07-29T10:24:11Z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