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Web</w:t>
      </w:r>
      <w:r>
        <w:t xml:space="preserve"> </w:t>
      </w:r>
      <w:r>
        <w:t xml:space="preserve">Design</w:t>
      </w:r>
      <w:r>
        <w:t xml:space="preserve"> </w:t>
      </w:r>
      <w:r>
        <w:t xml:space="preserve">Initiatives</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bba39296c702c3f4f071b22a3f791af50b6cbf0"/>
    <w:p>
      <w:pPr>
        <w:pStyle w:val="Heading1"/>
      </w:pPr>
      <w:r>
        <w:t xml:space="preserve">Project Report: Strategic Web Design Initiatives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w:t>
      </w:r>
      <w:r>
        <w:br/>
      </w:r>
      <w:r>
        <w:t xml:space="preserve">: Project Management Office</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implementation, challenges, and outcomes of our recent digital transformation efforts focused specifically on the South Korea Seoul market. As digital consumption patterns in this region evolve at a rapid pace, understanding the nuances of local user behavior is paramount. The core objective of this project was to redefine our brand presence through high-fidelity</w:t>
      </w:r>
      <w:r>
        <w:t xml:space="preserve"> </w:t>
      </w:r>
      <w:r>
        <w:rPr>
          <w:bCs/>
          <w:b/>
        </w:rPr>
        <w:t xml:space="preserve">Web Designer</w:t>
      </w:r>
      <w:r>
        <w:t xml:space="preserve"> </w:t>
      </w:r>
      <w:r>
        <w:t xml:space="preserve">interventions that align with the aesthetic and functional expectations of users in South Korea Seoul.</w:t>
      </w:r>
    </w:p>
    <w:p>
      <w:pPr>
        <w:pStyle w:val="BodyText"/>
      </w:pPr>
      <w:r>
        <w:t xml:space="preserve">The report outlines how we adapted standard global web design principles to fit the hyper-connected, mobile-first ecosystem of Seoul. It highlights critical findings regarding user interface (UI) preferences, navigation structures, and content density that distinguish the South Korean digital landscape from Western markets. By focusing on these specific regional requirements, we aim to enhance user engagement metrics and drive conversion rates within this lucrative Asian market.</w:t>
      </w:r>
    </w:p>
    <w:bookmarkEnd w:id="21"/>
    <w:bookmarkStart w:id="24" w:name="Xb4a62f9787a8b182f3c4c652643bf713d9f98b3"/>
    <w:p>
      <w:pPr>
        <w:pStyle w:val="Heading2"/>
      </w:pPr>
      <w:r>
        <w:t xml:space="preserve">2. Market Context: The Digital Landscape of South Korea Seoul</w:t>
      </w:r>
    </w:p>
    <w:p>
      <w:pPr>
        <w:pStyle w:val="FirstParagraph"/>
      </w:pPr>
      <w:r>
        <w:t xml:space="preserve">To understand the necessity of specialized design approaches, one must first appreciate the technological infrastructure and consumer habits prevalent in South Korea Seoul. This city is widely recognized as a global leader in 5G connectivity and smartphone penetration rates. Consequently, the expectation for web performance is exceptionally high; latency issues that might be tolerated in other regions result in immediate bounce rates here.</w:t>
      </w:r>
    </w:p>
    <w:bookmarkStart w:id="22" w:name="mobile-first-imperative"/>
    <w:p>
      <w:pPr>
        <w:pStyle w:val="Heading3"/>
      </w:pPr>
      <w:r>
        <w:t xml:space="preserve">2.1 Mobile-First Imperative</w:t>
      </w:r>
    </w:p>
    <w:p>
      <w:pPr>
        <w:pStyle w:val="FirstParagraph"/>
      </w:pPr>
      <w:r>
        <w:t xml:space="preserve">In South Korea Seoul, mobile commerce constitutes a significant portion of total e-commerce activity. Therefore, the primary directive for our design team was to adopt a rigorous mobile-first approach. This does not merely mean responsive scaling but involves rethinking interaction models to suit thumb-based navigation on smaller screens.</w:t>
      </w:r>
    </w:p>
    <w:bookmarkEnd w:id="22"/>
    <w:bookmarkStart w:id="23" w:name="Xeb72669e9321c578a7a1993a165804f982bcbad"/>
    <w:p>
      <w:pPr>
        <w:pStyle w:val="Heading3"/>
      </w:pPr>
      <w:r>
        <w:t xml:space="preserve">2.2 Aesthetic Preferences and Content Density</w:t>
      </w:r>
    </w:p>
    <w:p>
      <w:pPr>
        <w:pStyle w:val="FirstParagraph"/>
      </w:pPr>
      <w:r>
        <w:t xml:space="preserve">A distinct characteristic of web usage in South Korea Seoul is the preference for high information density. Unlike Western minimalist trends, users in this region are accustomed to pages that offer a wide array of options, links, and visual stimuli simultaneously. This cultural preference requires a careful balance from our</w:t>
      </w:r>
      <w:r>
        <w:t xml:space="preserve"> </w:t>
      </w:r>
      <w:r>
        <w:rPr>
          <w:bCs/>
          <w:b/>
        </w:rPr>
        <w:t xml:space="preserve">Web Designer</w:t>
      </w:r>
      <w:r>
        <w:t xml:space="preserve"> </w:t>
      </w:r>
      <w:r>
        <w:t xml:space="preserve">team: maintaining brand cohesion while providing the comprehensive information architecture that local users expect.</w:t>
      </w:r>
    </w:p>
    <w:bookmarkEnd w:id="23"/>
    <w:bookmarkEnd w:id="24"/>
    <w:bookmarkStart w:id="27" w:name="X29239ad34425abfde561fc1c0f81dc9bf8293c7"/>
    <w:p>
      <w:pPr>
        <w:pStyle w:val="Heading2"/>
      </w:pPr>
      <w:r>
        <w:t xml:space="preserve">3. Role of the Web Designer in Regional Adaptation</w:t>
      </w:r>
    </w:p>
    <w:p>
      <w:pPr>
        <w:pStyle w:val="FirstParagraph"/>
      </w:pPr>
      <w:r>
        <w:t xml:space="preserve">The position of a</w:t>
      </w:r>
      <w:r>
        <w:t xml:space="preserve"> </w:t>
      </w:r>
      <w:r>
        <w:rPr>
          <w:bCs/>
          <w:b/>
        </w:rPr>
        <w:t xml:space="preserve">Web Designer</w:t>
      </w:r>
      <w:r>
        <w:t xml:space="preserve"> </w:t>
      </w:r>
      <w:r>
        <w:t xml:space="preserve">in this project transcended traditional visual design. It required a deep integration of UX (User Experience) strategy, cultural localization, and technical optimization. The following subsections detail the specific contributions and responsibilities undertaken by our design specialists.</w:t>
      </w:r>
    </w:p>
    <w:bookmarkStart w:id="25" w:name="localization-beyond-translation"/>
    <w:p>
      <w:pPr>
        <w:pStyle w:val="Heading3"/>
      </w:pPr>
      <w:r>
        <w:t xml:space="preserve">3.1 Localization Beyond Translation</w:t>
      </w:r>
    </w:p>
    <w:p>
      <w:pPr>
        <w:pStyle w:val="FirstParagraph"/>
      </w:pPr>
      <w:r>
        <w:t xml:space="preserve">A primary challenge faced by the</w:t>
      </w:r>
      <w:r>
        <w:t xml:space="preserve"> </w:t>
      </w:r>
      <w:r>
        <w:rPr>
          <w:bCs/>
          <w:b/>
        </w:rPr>
        <w:t xml:space="preserve">Web Designer</w:t>
      </w:r>
      <w:r>
        <w:t xml:space="preserve"> </w:t>
      </w:r>
      <w:r>
        <w:t xml:space="preserve">was ensuring that localization went beyond simple language translation. In South Korea Seoul, UI elements must accommodate Hangul characters, which have different spacing and vertical alignment requirements compared to Latin alphabets. The design team had to adjust typography sizes, line heights, and button dimensions to ensure readability without cluttering the interface.</w:t>
      </w:r>
    </w:p>
    <w:bookmarkEnd w:id="25"/>
    <w:bookmarkStart w:id="26" w:name="integration-of-local-ecosystems"/>
    <w:p>
      <w:pPr>
        <w:pStyle w:val="Heading3"/>
      </w:pPr>
      <w:r>
        <w:t xml:space="preserve">3.2 Integration of Local Ecosystems</w:t>
      </w:r>
    </w:p>
    <w:p>
      <w:pPr>
        <w:pStyle w:val="FirstParagraph"/>
      </w:pPr>
      <w:r>
        <w:t xml:space="preserve">In South Korea Seoul, social commerce is deeply integrated into daily life via platforms like KakaoTalk. Our</w:t>
      </w:r>
      <w:r>
        <w:t xml:space="preserve"> </w:t>
      </w:r>
      <w:r>
        <w:rPr>
          <w:bCs/>
          <w:b/>
        </w:rPr>
        <w:t xml:space="preserve">Web Designer</w:t>
      </w:r>
      <w:r>
        <w:t xml:space="preserve">s were tasked with creating seamless integration points for these third-party logins and sharing mechanisms. This required designing custom UI components that matched the visual language of local apps while maintaining our brand identity. Failure to integrate these familiar touchpoints would have created friction in the user journey, particularly for consumers accustomed to one-click authentication via KakaoTalk accounts.</w:t>
      </w:r>
    </w:p>
    <w:bookmarkEnd w:id="26"/>
    <w:bookmarkEnd w:id="27"/>
    <w:bookmarkStart w:id="29" w:name="implementation-strategy-and-challenges"/>
    <w:p>
      <w:pPr>
        <w:pStyle w:val="Heading2"/>
      </w:pPr>
      <w:r>
        <w:t xml:space="preserve">4. Implementation Strategy and Challenges</w:t>
      </w:r>
    </w:p>
    <w:p>
      <w:pPr>
        <w:pStyle w:val="FirstParagraph"/>
      </w:pPr>
      <w:r>
        <w:t xml:space="preserve">The execution phase involved close collaboration between developers in our main headquarters and local design consultants based in South Korea Seoul. This hybrid model ensured that technical feasibility was balanced with cultural authenticity.</w:t>
      </w:r>
    </w:p>
    <w:p>
      <w:pPr>
        <w:pStyle w:val="BodyText"/>
      </w:pPr>
      <w:r>
        <w:rPr>
          <w:bCs/>
          <w:b/>
        </w:rPr>
        <w:t xml:space="preserve">Key Challenge:</w:t>
      </w:r>
      <w:r>
        <w:t xml:space="preserve"> </w:t>
      </w:r>
      <w:r>
        <w:t xml:space="preserve">Balancing Information Density with Usability.</w:t>
      </w:r>
      <w:r>
        <w:br/>
      </w:r>
      <w:r>
        <w:br/>
      </w:r>
      <w:r>
        <w:t xml:space="preserve">One of the most significant hurdles was implementing high information density without compromising usability. The</w:t>
      </w:r>
      <w:r>
        <w:t xml:space="preserve"> </w:t>
      </w:r>
      <w:r>
        <w:rPr>
          <w:bCs/>
          <w:b/>
        </w:rPr>
        <w:t xml:space="preserve">Web Designer</w:t>
      </w:r>
      <w:r>
        <w:t xml:space="preserve">s utilized advanced grid systems and progressive disclosure techniques to present vast amounts of data in a digestible format. By using expandable accordions, tabbed interfaces, and smart filtering options, we managed to keep the initial view clean while offering deep access to content upon user interaction.</w:t>
      </w:r>
    </w:p>
    <w:bookmarkStart w:id="28" w:name="speed-optimization"/>
    <w:p>
      <w:pPr>
        <w:pStyle w:val="Heading3"/>
      </w:pPr>
      <w:r>
        <w:t xml:space="preserve">4.1 Speed Optimization</w:t>
      </w:r>
    </w:p>
    <w:p>
      <w:pPr>
        <w:pStyle w:val="FirstParagraph"/>
      </w:pPr>
      <w:r>
        <w:t xml:space="preserve">Given the high-speed infrastructure in South Korea Seoul, images and videos are expected to load instantly. Our design team employed next-gen image formats (WebP) and lazy-loading techniques to ensure that visual richness did not come at the cost of performance. Continuous monitoring of Core Web Vitals was essential to maintain a competitive edge in search rankings within the local market.</w:t>
      </w:r>
    </w:p>
    <w:bookmarkEnd w:id="28"/>
    <w:bookmarkEnd w:id="29"/>
    <w:bookmarkStart w:id="30" w:name="outcomes-and-performance-metrics"/>
    <w:p>
      <w:pPr>
        <w:pStyle w:val="Heading2"/>
      </w:pPr>
      <w:r>
        <w:t xml:space="preserve">5. Outcomes and Performance Metrics</w:t>
      </w:r>
    </w:p>
    <w:p>
      <w:pPr>
        <w:pStyle w:val="FirstParagraph"/>
      </w:pPr>
      <w:r>
        <w:t xml:space="preserve">The implementation of these region-specific design strategies has yielded measurable improvements in key performance indicators (KPIs) for the South Korea Seoul segment.</w:t>
      </w:r>
    </w:p>
    <w:p>
      <w:pPr>
        <w:numPr>
          <w:ilvl w:val="0"/>
          <w:numId w:val="1001"/>
        </w:numPr>
        <w:pStyle w:val="Compact"/>
      </w:pPr>
      <w:r>
        <w:rPr>
          <w:bCs/>
          <w:b/>
        </w:rPr>
        <w:t xml:space="preserve">Bounce Rate Reduction:</w:t>
      </w:r>
      <w:r>
        <w:t xml:space="preserve"> </w:t>
      </w:r>
      <w:r>
        <w:t xml:space="preserve">By optimizing load times and aligning UI expectations with local norms, we observed a 25% decrease in bounce rates within the first month post-launch.</w:t>
      </w:r>
    </w:p>
    <w:p>
      <w:pPr>
        <w:numPr>
          <w:ilvl w:val="0"/>
          <w:numId w:val="1001"/>
        </w:numPr>
        <w:pStyle w:val="Compact"/>
      </w:pPr>
      <w:r>
        <w:rPr>
          <w:bCs/>
          <w:b/>
        </w:rPr>
        <w:t xml:space="preserve">User Engagement:</w:t>
      </w:r>
      <w:r>
        <w:t xml:space="preserve"> </w:t>
      </w:r>
      <w:r>
        <w:t xml:space="preserve">Session durations increased by 18%, indicating that users are finding value in the more information-dense layouts provided by our</w:t>
      </w:r>
      <w:r>
        <w:t xml:space="preserve"> </w:t>
      </w:r>
      <w:r>
        <w:rPr>
          <w:bCs/>
          <w:b/>
        </w:rPr>
        <w:t xml:space="preserve">Web Designer</w:t>
      </w:r>
      <w:r>
        <w:t xml:space="preserve">s.</w:t>
      </w:r>
    </w:p>
    <w:p>
      <w:pPr>
        <w:numPr>
          <w:ilvl w:val="0"/>
          <w:numId w:val="1001"/>
        </w:numPr>
        <w:pStyle w:val="Compact"/>
      </w:pPr>
      <w:r>
        <w:rPr>
          <w:bCs/>
          <w:b/>
        </w:rPr>
        <w:t xml:space="preserve">Conversion Rates:</w:t>
      </w:r>
      <w:r>
        <w:t xml:space="preserve"> </w:t>
      </w:r>
      <w:r>
        <w:t xml:space="preserve">The integration of local payment methods and KakaoTalk login flows resulted in a 30% increase in conversion rates among first-time visitors from South Korea Seoul.</w:t>
      </w:r>
    </w:p>
    <w:p>
      <w:pPr>
        <w:pStyle w:val="FirstParagraph"/>
      </w:pPr>
      <w:r>
        <w:t xml:space="preserve">Data analytics show that users navigating the site on mobile devices—predominant in South Korea Seoul—are completing transactions more efficiently than before. This confirms the efficacy of our mobile-first design philosophy and the specific adjustments made to accommodate local user habits.</w:t>
      </w:r>
    </w:p>
    <w:bookmarkEnd w:id="30"/>
    <w:bookmarkStart w:id="31" w:name="conclusion-and-future-recommendations"/>
    <w:p>
      <w:pPr>
        <w:pStyle w:val="Heading2"/>
      </w:pPr>
      <w:r>
        <w:t xml:space="preserve">6. Conclusion and Future Recommendations</w:t>
      </w:r>
    </w:p>
    <w:p>
      <w:pPr>
        <w:pStyle w:val="FirstParagraph"/>
      </w:pPr>
      <w:r>
        <w:t xml:space="preserve">This Project Report underscores the critical importance of adapting digital strategies to local contexts, particularly in dynamic markets like South Korea Seoul. The specialized role of the</w:t>
      </w:r>
      <w:r>
        <w:t xml:space="preserve"> </w:t>
      </w:r>
      <w:r>
        <w:rPr>
          <w:bCs/>
          <w:b/>
        </w:rPr>
        <w:t xml:space="preserve">Web Designer</w:t>
      </w:r>
      <w:r>
        <w:t xml:space="preserve"> </w:t>
      </w:r>
      <w:r>
        <w:t xml:space="preserve">proved essential not just in creating visually appealing interfaces, but in solving complex UX challenges related to cultural expectations and technical infrastructure.</w:t>
      </w:r>
    </w:p>
    <w:p>
      <w:pPr>
        <w:pStyle w:val="BodyText"/>
      </w:pPr>
      <w:r>
        <w:t xml:space="preserve">Moving forward, we recommend continuing this localized approach for other emerging markets. It is crucial to maintain ongoing dialogue with local users to stay ahead of rapidly changing trends. The success achieved in South Korea Seoul serves as a blueprint for future regional expansions, demonstrating that investing in culturally competent design yields significant business returns.</w:t>
      </w:r>
    </w:p>
    <w:p>
      <w:pPr>
        <w:pStyle w:val="BodyText"/>
      </w:pPr>
      <w:r>
        <w:t xml:space="preserve">In summary, the synergy between technical optimization and cultural sensitivity has positioned our brand favorably within the competitive landscape of South Korea Seoul. We anticipate that continued refinement of these strategies will further solidify our market position and drive sustained growth.</w:t>
      </w:r>
    </w:p>
    <w:bookmarkEnd w:id="31"/>
    <w:p>
      <w:pPr>
        <w:pStyle w:val="BodyText"/>
      </w:pPr>
      <w:r>
        <w:t xml:space="preserve">© 2023 Digital Strategy Division.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Web Design Initiatives in South Korea Seoul</dc:title>
  <dc:creator/>
  <dc:language>en</dc:language>
  <cp:keywords/>
  <dcterms:created xsi:type="dcterms:W3CDTF">2026-07-30T04:00:31Z</dcterms:created>
  <dcterms:modified xsi:type="dcterms:W3CDTF">2026-07-30T04:00:31Z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