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Australia</w:t>
      </w:r>
      <w:r>
        <w:t xml:space="preserve"> </w:t>
      </w:r>
      <w:r>
        <w:t xml:space="preserve">Melbourne</w:t>
      </w:r>
    </w:p>
    <w:bookmarkStart w:id="32" w:name="X8cf9b94052c29de8338a43872901879a7c63829"/>
    <w:p>
      <w:pPr>
        <w:pStyle w:val="Heading1"/>
      </w:pPr>
      <w:r>
        <w:t xml:space="preserve">Project Report: Strategic Implementation of Advanced Welding Infrastructure in Australia Melbourne</w:t>
      </w:r>
    </w:p>
    <w:p>
      <w:pPr>
        <w:pStyle w:val="FirstParagraph"/>
      </w:pPr>
      <w:r>
        <w:rPr>
          <w:bCs/>
          <w:b/>
        </w:rPr>
        <w:t xml:space="preserve">Date:</w:t>
      </w:r>
      <w:r>
        <w:t xml:space="preserve"> </w:t>
      </w:r>
      <w:r>
        <w:t xml:space="preserve">October 26, 2023</w:t>
      </w:r>
      <w:r>
        <w:br/>
      </w:r>
      <w:r>
        <w:rPr>
          <w:bCs/>
          <w:b/>
        </w:rPr>
        <w:t xml:space="preserve">To:</w:t>
      </w:r>
      <w:r>
        <w:br/>
      </w:r>
      <w:r>
        <w:t xml:space="preserve">Project Stakeholders and Regulatory Bodies</w:t>
      </w:r>
      <w:r>
        <w:br/>
      </w:r>
      <w:r>
        <w:t xml:space="preserve">&lt; br /&gt;</w:t>
      </w:r>
      <w:r>
        <w:t xml:space="preserve"> </w:t>
      </w:r>
      <w:r>
        <w:rPr>
          <w:bCs/>
          <w:b/>
        </w:rPr>
        <w:t xml:space="preserve">From : Project Management Office &lt; br / &gt;</w:t>
      </w:r>
      <w:r>
        <w:rPr>
          <w:bCs/>
          <w:b/>
        </w:rPr>
        <w:t xml:space="preserve"> </w:t>
      </w:r>
      <w:r>
        <w:rPr>
          <w:bCs/>
          <w:b/>
        </w:rPr>
        <w:t xml:space="preserve">&lt; strong&gt;Subject: Comprehensive Analysis of Welder Deployment in Australia Melbourne</w:t>
      </w:r>
    </w:p>
    <w:bookmarkStart w:id="20" w:name="executive-summary"/>
    <w:p>
      <w:pPr>
        <w:pStyle w:val="Heading2"/>
      </w:pPr>
      <w:r>
        <w:t xml:space="preserve">1. Executive Summary</w:t>
      </w:r>
    </w:p>
    <w:p>
      <w:pPr>
        <w:pStyle w:val="FirstParagraph"/>
      </w:pPr>
      <w:r>
        <w:t xml:space="preserve">This comprehensive Project Report outlines the strategic assessment, logistical planning, and operational framework for deploying high-performance welding equipment within the industrial landscape of Australia Melbourne. As a burgeoning hub for manufacturing, infrastructure development, and mining support services in the Southern Hemisphere Australia Melbourne presents unique challenges and opportunities for industrial fabrication. This document details how specific Welder technologies are being adapted to meet local regulatory standards while addressing environmental conditions.</w:t>
      </w:r>
    </w:p>
    <w:p>
      <w:pPr>
        <w:pStyle w:val="BodyText"/>
      </w:pPr>
      <w:r>
        <w:t xml:space="preserve">The primary objective is to establish a reliable welding ecosystem that supports major construction projects in Melbourne's Docklands precinct and suburban industrial zones. By focusing on the integration of modern Welder units with rigorous safety protocols, this project aims to enhance productivity while ensuring full compliance with WorkSafe Victoria regulations. The report emphasizes that successful execution hinges on understanding the specific climatic demands of Australia Melbourne and selecting equipment capable of sustaining high output in variable weather conditions.</w:t>
      </w:r>
    </w:p>
    <w:bookmarkEnd w:id="20"/>
    <w:bookmarkStart w:id="21" w:name="project-background-and-scope"/>
    <w:p>
      <w:pPr>
        <w:pStyle w:val="Heading2"/>
      </w:pPr>
      <w:r>
        <w:t xml:space="preserve">2. Project Background and Scope</w:t>
      </w:r>
    </w:p>
    <w:p>
      <w:pPr>
        <w:pStyle w:val="FirstParagraph"/>
      </w:pPr>
      <w:r>
        <w:t xml:space="preserve">Melbourne, as the capital city of Victoria, is currently undergoing a significant infrastructure boom. The expansion of public transport networks, residential high-rise developments, and commercial complexes requires extensive steel fabrication and metalworking services. Consequently the demand for skilled labor equipped with advanced Welder technology has reached an all-time high.</w:t>
      </w:r>
    </w:p>
    <w:p>
      <w:pPr>
        <w:pStyle w:val="BodyText"/>
      </w:pPr>
      <w:r>
        <w:t xml:space="preserve">The scope of this project includes:</w:t>
      </w:r>
    </w:p>
    <w:p>
      <w:pPr>
        <w:numPr>
          <w:ilvl w:val="0"/>
          <w:numId w:val="1001"/>
        </w:numPr>
        <w:pStyle w:val="Compact"/>
      </w:pPr>
      <w:r>
        <w:rPr>
          <w:bCs/>
          <w:b/>
        </w:rPr>
        <w:t xml:space="preserve">Evaluation Phase:</w:t>
      </w:r>
      <w:r>
        <w:t xml:space="preserve"> </w:t>
      </w:r>
      <w:r>
        <w:t xml:space="preserve">Assessing current Welder technologies available in the Australian market, specifically those suited for MIG, TIG, and Stick welding applications common in Melbourne's construction sector.</w:t>
      </w:r>
    </w:p>
    <w:p>
      <w:pPr>
        <w:numPr>
          <w:ilvl w:val="0"/>
          <w:numId w:val="1001"/>
        </w:numPr>
        <w:pStyle w:val="Compact"/>
      </w:pPr>
      <w:r>
        <w:rPr>
          <w:bCs/>
          <w:b/>
        </w:rPr>
        <w:t xml:space="preserve">Sourcing Phase:</w:t>
      </w:r>
      <w:r>
        <w:t xml:space="preserve"> </w:t>
      </w:r>
      <w:r>
        <w:t xml:space="preserve">Procuring durable Welder units that can withstand the variable climate typical of Australia Melbourne which often shifts rapidly between hot summers and cool, damp winters.</w:t>
      </w:r>
    </w:p>
    <w:p>
      <w:pPr>
        <w:numPr>
          <w:ilvl w:val="0"/>
          <w:numId w:val="1001"/>
        </w:numPr>
        <w:pStyle w:val="Compact"/>
      </w:pPr>
      <w:r>
        <w:rPr>
          <w:bCs/>
          <w:b/>
        </w:rPr>
        <w:t xml:space="preserve">Deployment Phase:</w:t>
      </w:r>
      <w:r>
        <w:t xml:space="preserve"> </w:t>
      </w:r>
      <w:r>
        <w:t xml:space="preserve">Installing welding stations at three key sites within Australia Melbourne to serve as pilot hubs for regional distribution.</w:t>
      </w:r>
    </w:p>
    <w:p>
      <w:pPr>
        <w:pStyle w:val="FirstParagraph"/>
      </w:pPr>
      <w:r>
        <w:t xml:space="preserve">This initiative is critical not only for immediate project completion but also for establishing a long-term supply chain resilience. The unique geographic isolation of the continent means that reliance on overseas repairs is inefficient; therefore, sourcing robust Welder equipment with local support networks in Australia Melbourne is paramount.</w:t>
      </w:r>
    </w:p>
    <w:bookmarkEnd w:id="21"/>
    <w:bookmarkStart w:id="25" w:name="X758766d9301a7e3183b7e368582edd0eac8d054"/>
    <w:p>
      <w:pPr>
        <w:pStyle w:val="Heading2"/>
      </w:pPr>
      <w:r>
        <w:t xml:space="preserve">3. Technical Requirements and Equipment Selection</w:t>
      </w:r>
    </w:p>
    <w:p>
      <w:pPr>
        <w:pStyle w:val="FirstParagraph"/>
      </w:pPr>
      <w:r>
        <w:t xml:space="preserve">Selecting the right Welder units involves a careful analysis of technical specifications tailored to the needs of Australia Melbourne industries. The welding processes prevalent in this region require machines that offer versatility, portability, and energy efficiency.</w:t>
      </w:r>
    </w:p>
    <w:bookmarkStart w:id="22" w:name="power-supply-compatibility"/>
    <w:p>
      <w:pPr>
        <w:pStyle w:val="Heading3"/>
      </w:pPr>
      <w:r>
        <w:t xml:space="preserve">3.1 Power Supply Compatibility</w:t>
      </w:r>
    </w:p>
    <w:p>
      <w:pPr>
        <w:pStyle w:val="FirstParagraph"/>
      </w:pPr>
      <w:r>
        <w:t xml:space="preserve">Australia operates on a 240V/50Hz power standard with single-phase and three-phase options. The selected Welder units must be compatible with the existing electrical infrastructure in Melbourne's industrial estates. Many older warehouses in Australia Melbourne may have outdated wiring, necessitating Welders that are tolerant of voltage fluctuations or capable of operating on generator power during peak demand times.</w:t>
      </w:r>
    </w:p>
    <w:bookmarkEnd w:id="22"/>
    <w:bookmarkStart w:id="23" w:name="environmental-durability"/>
    <w:p>
      <w:pPr>
        <w:pStyle w:val="Heading3"/>
      </w:pPr>
      <w:r>
        <w:t xml:space="preserve">3.2 Environmental Durability</w:t>
      </w:r>
    </w:p>
    <w:p>
      <w:pPr>
        <w:pStyle w:val="FirstParagraph"/>
      </w:pPr>
      <w:r>
        <w:t xml:space="preserve">The climate in Australia Melbourne is known for its unpredictability. High humidity levels near the bay can cause rapid corrosion, while summer heatwaves can lead to equipment overheating. Therefore, the chosen Welder units must feature:</w:t>
      </w:r>
    </w:p>
    <w:p>
      <w:pPr>
        <w:numPr>
          <w:ilvl w:val="0"/>
          <w:numId w:val="1002"/>
        </w:numPr>
        <w:pStyle w:val="Compact"/>
      </w:pPr>
      <w:r>
        <w:rPr>
          <w:bCs/>
          <w:b/>
        </w:rPr>
        <w:t xml:space="preserve">IP Rating Compliance:</w:t>
      </w:r>
      <w:r>
        <w:t xml:space="preserve"> </w:t>
      </w:r>
      <w:r>
        <w:t xml:space="preserve">At least IP23 rating to protect against dust and water spray.</w:t>
      </w:r>
    </w:p>
    <w:p>
      <w:pPr>
        <w:numPr>
          <w:ilvl w:val="0"/>
          <w:numId w:val="1002"/>
        </w:numPr>
        <w:pStyle w:val="Compact"/>
      </w:pPr>
      <w:r>
        <w:rPr>
          <w:bCs/>
          <w:b/>
        </w:rPr>
        <w:t xml:space="preserve">Cooling Systems:</w:t>
      </w:r>
      <w:r>
        <w:t xml:space="preserve">_ Enhanced fan cooling systems to operate effectively in ambient temperatures ranging from 5°C to 40°C.</w:t>
      </w:r>
    </w:p>
    <w:p>
      <w:pPr>
        <w:numPr>
          <w:ilvl w:val="0"/>
          <w:numId w:val="1002"/>
        </w:numPr>
        <w:pStyle w:val="Compact"/>
      </w:pPr>
      <w:r>
        <w:rPr>
          <w:bCs/>
          <w:b/>
        </w:rPr>
        <w:t xml:space="preserve">Cabinet Sealing:</w:t>
      </w:r>
      <w:r>
        <w:t xml:space="preserve">_ Robust sealing to prevent moisture ingress which is critical for the longevity of electronic components in a Welder.</w:t>
      </w:r>
    </w:p>
    <w:bookmarkEnd w:id="23"/>
    <w:bookmarkStart w:id="24" w:name="material-versatility"/>
    <w:p>
      <w:pPr>
        <w:pStyle w:val="Heading3"/>
      </w:pPr>
      <w:r>
        <w:t xml:space="preserve">3.3 Material Versatility</w:t>
      </w:r>
    </w:p>
    <w:p>
      <w:pPr>
        <w:pStyle w:val="FirstParagraph"/>
      </w:pPr>
      <w:r>
        <w:t xml:space="preserve">Melbourne's construction projects often involve a mix of mild steel, stainless steel, and aluminum. The Welder technology selected must support multi-process capabilities to switch between these materials without requiring multiple machine types. This versatility reduces downtime and increases the efficiency of welders working on complex structural assemblies.</w:t>
      </w:r>
    </w:p>
    <w:bookmarkEnd w:id="24"/>
    <w:bookmarkEnd w:id="25"/>
    <w:bookmarkStart w:id="28" w:name="Xc1bf6019d7c7f546cd756b019a9b2d8bdab0c79"/>
    <w:p>
      <w:pPr>
        <w:pStyle w:val="Heading2"/>
      </w:pPr>
      <w:r>
        <w:t xml:space="preserve">4. Regulatory Compliance and Safety Standards</w:t>
      </w:r>
    </w:p>
    <w:p>
      <w:pPr>
        <w:pStyle w:val="FirstParagraph"/>
      </w:pPr>
      <w:r>
        <w:t xml:space="preserve">Safety is the cornerstone of any industrial operation in Australia Melbourne. All Welder equipment must strictly adhere to standards set by Standards Australia (AS/NZS) and WorkSafe Victoria guidelines. Non-compliance can result in severe fines, work stoppages, and liability issues.</w:t>
      </w:r>
    </w:p>
    <w:bookmarkStart w:id="26" w:name="asnzs-compliance"/>
    <w:p>
      <w:pPr>
        <w:pStyle w:val="Heading3"/>
      </w:pPr>
      <w:r>
        <w:t xml:space="preserve">4.1 AS/NZS Compliance</w:t>
      </w:r>
    </w:p>
    <w:p>
      <w:pPr>
        <w:pStyle w:val="FirstParagraph"/>
      </w:pPr>
      <w:r>
        <w:t xml:space="preserve">All Welder units must hold valid certification under the AS/NZS 1563 series for arc welding power sources. This ensures that the electrical safety mechanisms are up to code for the Australian market. Additionally, noise emission levels from cooling fans and arc processes must be monitored to comply with occupational health regulations in dense urban areas of Australia Melbourne.</w:t>
      </w:r>
    </w:p>
    <w:bookmarkEnd w:id="26"/>
    <w:bookmarkStart w:id="27" w:name="operator-training"/>
    <w:p>
      <w:pPr>
        <w:pStyle w:val="Heading3"/>
      </w:pPr>
      <w:r>
        <w:t xml:space="preserve">4.2 Operator Training</w:t>
      </w:r>
    </w:p>
    <w:p>
      <w:pPr>
        <w:pStyle w:val="FirstParagraph"/>
      </w:pPr>
      <w:r>
        <w:t xml:space="preserve">Mechanical equipment is only as good as its operator. A significant portion of the project budget is allocated to training programs for welders in Australia Melbourne. These programs will cover:</w:t>
      </w:r>
    </w:p>
    <w:p>
      <w:pPr>
        <w:numPr>
          <w:ilvl w:val="0"/>
          <w:numId w:val="1003"/>
        </w:numPr>
        <w:pStyle w:val="Compact"/>
      </w:pPr>
      <w:r>
        <w:t xml:space="preserve">Safe operation of high-amperage Welder units.</w:t>
      </w:r>
    </w:p>
    <w:p>
      <w:pPr>
        <w:numPr>
          <w:ilvl w:val="0"/>
          <w:numId w:val="1003"/>
        </w:numPr>
        <w:pStyle w:val="Compact"/>
      </w:pPr>
      <w:r>
        <w:t xml:space="preserve">Ergonomics and prevention of repetitive strain injuries common in fabrication trades.</w:t>
      </w:r>
    </w:p>
    <w:p>
      <w:pPr>
        <w:numPr>
          <w:ilvl w:val="0"/>
          <w:numId w:val="1003"/>
        </w:numPr>
        <w:pStyle w:val="Compact"/>
      </w:pPr>
      <w:r>
        <w:t xml:space="preserve">Fume extraction protocols, as welding fumes pose significant health risks if not managed correctly in confined spaces.</w:t>
      </w:r>
    </w:p>
    <w:bookmarkEnd w:id="27"/>
    <w:bookmarkEnd w:id="28"/>
    <w:bookmarkStart w:id="29" w:name="environmental-impact-and-sustainability"/>
    <w:p>
      <w:pPr>
        <w:pStyle w:val="Heading2"/>
      </w:pPr>
      <w:r>
        <w:t xml:space="preserve">5. Environmental Impact and Sustainability</w:t>
      </w:r>
    </w:p>
    <w:p>
      <w:pPr>
        <w:pStyle w:val="FirstParagraph"/>
      </w:pPr>
      <w:r>
        <w:t xml:space="preserve">Sustainability is increasingly important for businesses operating in Australia Melbourne. The city has set ambitious targets for carbon reduction, and industrial projects are expected to contribute positively to these goals. Modern Welder technologies offer several advantages in this regard:</w:t>
      </w:r>
    </w:p>
    <w:p>
      <w:pPr>
        <w:numPr>
          <w:ilvl w:val="0"/>
          <w:numId w:val="1004"/>
        </w:numPr>
        <w:pStyle w:val="Compact"/>
      </w:pPr>
      <w:r>
        <w:rPr>
          <w:bCs/>
          <w:b/>
        </w:rPr>
        <w:t xml:space="preserve">Energy Efficiency:</w:t>
      </w:r>
      <w:r>
        <w:t xml:space="preserve">_ Inverter-based Welder technology consumes significantly less electricity compared to older transformer-based models. This reduces the carbon footprint of welding operations across Australia Melbourne.</w:t>
      </w:r>
    </w:p>
    <w:p>
      <w:pPr>
        <w:numPr>
          <w:ilvl w:val="0"/>
          <w:numId w:val="1004"/>
        </w:numPr>
        <w:pStyle w:val="Compact"/>
      </w:pPr>
      <w:r>
        <w:rPr>
          <w:bCs/>
          <w:b/>
        </w:rPr>
        <w:t xml:space="preserve">Precise Heat Input:</w:t>
      </w:r>
      <w:r>
        <w:t xml:space="preserve">_ Advanced digital controls allow for precise heat input management, reducing material distortion and the need for rework, thereby conserving raw materials.</w:t>
      </w:r>
    </w:p>
    <w:p>
      <w:pPr>
        <w:numPr>
          <w:ilvl w:val="0"/>
          <w:numId w:val="1004"/>
        </w:numPr>
        <w:pStyle w:val="Compact"/>
      </w:pPr>
      <w:r>
        <w:rPr>
          <w:bCs/>
          <w:b/>
        </w:rPr>
        <w:t xml:space="preserve">Fume Management:</w:t>
      </w:r>
      <w:r>
        <w:t xml:space="preserve">_ Integration of local exhaust ventilation systems with Welder setups helps maintain air quality in workshops located in residential-proximate areas of Melbourne.</w:t>
      </w:r>
    </w:p>
    <w:bookmarkEnd w:id="29"/>
    <w:bookmarkStart w:id="30" w:name="X0ecba3310ffa0a92613f0f19a2e594d0665af06"/>
    <w:p>
      <w:pPr>
        <w:pStyle w:val="Heading2"/>
      </w:pPr>
      <w:r>
        <w:t xml:space="preserve">6. Logistical Challenges and Mitigation Strategies</w:t>
      </w:r>
    </w:p>
    <w:p>
      <w:pPr>
        <w:pStyle w:val="FirstParagraph"/>
      </w:pPr>
      <w:r>
        <w:t xml:space="preserve">Sourcing specialized industrial equipment for Australia Melbourne can be challenging due to shipping logistics. As an island continent, transport costs from overseas manufacturers can be prohibitive. To mitigate this:</w:t>
      </w:r>
    </w:p>
    <w:p>
      <w:pPr>
        <w:numPr>
          <w:ilvl w:val="0"/>
          <w:numId w:val="1005"/>
        </w:numPr>
        <w:pStyle w:val="Compact"/>
      </w:pPr>
      <w:r>
        <w:rPr>
          <w:bCs/>
          <w:b/>
        </w:rPr>
        <w:t xml:space="preserve">Local Stocking:</w:t>
      </w:r>
      <w:r>
        <w:t xml:space="preserve">_ Establish partnerships with major suppliers in Victoria who maintain local inventory of critical spare parts and Welder units.</w:t>
      </w:r>
    </w:p>
    <w:p>
      <w:pPr>
        <w:numPr>
          <w:ilvl w:val="0"/>
          <w:numId w:val="1005"/>
        </w:numPr>
        <w:pStyle w:val="Compact"/>
      </w:pPr>
      <w:r>
        <w:t xml:space="preserve">Road Transport Planning:__ Melbourne's traffic congestion can impact delivery schedules. All deliveries must be coordinated during off-peak hours to ensure timely arrival at construction sites.</w:t>
      </w:r>
    </w:p>
    <w:p>
      <w:pPr>
        <w:numPr>
          <w:ilvl w:val="0"/>
          <w:numId w:val="1005"/>
        </w:numPr>
        <w:pStyle w:val="Compact"/>
      </w:pPr>
      <w:r>
        <w:rPr>
          <w:bCs/>
          <w:b/>
        </w:rPr>
        <w:t xml:space="preserve">Skill Gap Addressal:</w:t>
      </w:r>
      <w:r>
        <w:t xml:space="preserve">_ There is a growing shortage of skilled welders in Australia. The project includes a recruitment drive and apprenticeship incentives to ensure there are enough qualified personnel to operate the new Welder technology effectively.</w:t>
      </w:r>
    </w:p>
    <w:bookmarkEnd w:id="30"/>
    <w:bookmarkStart w:id="31" w:name="conclusion"/>
    <w:p>
      <w:pPr>
        <w:pStyle w:val="Heading2"/>
      </w:pPr>
      <w:r>
        <w:t xml:space="preserve">7. Conclusion</w:t>
      </w:r>
    </w:p>
    <w:p>
      <w:pPr>
        <w:pStyle w:val="FirstParagraph"/>
      </w:pPr>
      <w:r>
        <w:t xml:space="preserve">The successful deployment of advanced Welder infrastructure in Australia Melbourne represents a critical step forward for the region's industrial capacity. By carefully selecting equipment that meets technical, environmental, and regulatory requirements, this project ensures long-term sustainability and operational efficiency.</w:t>
      </w:r>
    </w:p>
    <w:p>
      <w:pPr>
        <w:pStyle w:val="BodyText"/>
      </w:pPr>
      <w:r>
        <w:t xml:space="preserve">This Project Report has demonstrated that while challenges exist regarding logistics and skill acquisition, the benefits of modernizing welding operations in Australia Melbourne are substantial. The integration of high-quality Welder units will not only support current infrastructure demands but also position local businesses to compete more effectively on a global scale. Continued monitoring and adaptation to emerging technologies will be essential as the industrial landscape of Australia Melbourne continues to evolve.</w:t>
      </w:r>
    </w:p>
    <w:p>
      <w:pPr>
        <w:pStyle w:val="BodyText"/>
      </w:pPr>
      <w:r>
        <w:t xml:space="preserve">We recommend immediate approval for the procurement phase, followed by the commencement of supplier negotiations and safety training modules within the next fiscal quarter.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Solutions in Australia Melbourne</dc:title>
  <dc:creator/>
  <dc:language>en</dc:language>
  <cp:keywords/>
  <dcterms:created xsi:type="dcterms:W3CDTF">2026-07-29T02:26:09Z</dcterms:created>
  <dcterms:modified xsi:type="dcterms:W3CDTF">2026-07-29T02:26:09Z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