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Indonesia</w:t>
      </w:r>
      <w:r>
        <w:t xml:space="preserve"> </w:t>
      </w:r>
      <w:r>
        <w:t xml:space="preserve">Jakarta</w:t>
      </w:r>
    </w:p>
    <w:bookmarkStart w:id="31" w:name="Xac006f8c9905a42aa8549d20aea7bda3e604094"/>
    <w:p>
      <w:pPr>
        <w:pStyle w:val="Heading1"/>
      </w:pPr>
      <w:r>
        <w:t xml:space="preserve">Project Report: Strategic Implementation of Advanced Welding Infrastructure in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Management Board</w:t>
      </w:r>
      <w:r>
        <w:br/>
      </w:r>
      <w:r>
        <w:rPr>
          <w:bCs/>
          <w:b/>
        </w:rPr>
        <w:t xml:space="preserve">From:</w:t>
      </w:r>
      <w:r>
        <w:t xml:space="preserve"> </w:t>
      </w:r>
      <w:r>
        <w:t xml:space="preserve">Senior Engineering Project Manager</w:t>
      </w:r>
      <w:r>
        <w:br/>
      </w:r>
      <w:r>
        <w:rPr>
          <w:bCs/>
          <w:b/>
        </w:rPr>
        <w:t xml:space="preserve">Subject:</w:t>
      </w:r>
      <w:r>
        <w:t xml:space="preserve"> </w:t>
      </w:r>
      <w:r>
        <w:t xml:space="preserve">Comprehensive Analysis and Deployment of the Welder System within Indonesia Jakarta</w:t>
      </w:r>
    </w:p>
    <w:bookmarkStart w:id="20" w:name="executive-summary"/>
    <w:p>
      <w:pPr>
        <w:pStyle w:val="Heading2"/>
      </w:pPr>
      <w:r>
        <w:t xml:space="preserve">1. Executive Summary</w:t>
      </w:r>
    </w:p>
    <w:p>
      <w:pPr>
        <w:pStyle w:val="FirstParagraph"/>
      </w:pPr>
      <w:r>
        <w:t xml:space="preserve">This Project Report outlines the strategic necessity, technical requirements, and operational benefits of deploying a state-of-the-art industrial Welder solution within the bustling metropolis of Indonesia Jakarta. As Indonesia Jakarta continues to expand its infrastructure footprint and manufacturing capabilities, the demand for high-precision welding technology has never been more critical. This document details how integrating advanced Welder systems into local facilities in Indonesia Jakarta will enhance operational efficiency, ensure compliance with international safety standards, and support sustainable industrial growth. The focus remains steadfast on delivering a robust solution that addresses the unique environmental and logistical challenges present in Indonesia Jakarta.</w:t>
      </w:r>
    </w:p>
    <w:bookmarkEnd w:id="20"/>
    <w:bookmarkStart w:id="21" w:name="project-background-and-context"/>
    <w:p>
      <w:pPr>
        <w:pStyle w:val="Heading2"/>
      </w:pPr>
      <w:r>
        <w:t xml:space="preserve">2. Project Background and Context</w:t>
      </w:r>
    </w:p>
    <w:p>
      <w:pPr>
        <w:pStyle w:val="FirstParagraph"/>
      </w:pPr>
      <w:r>
        <w:t xml:space="preserve">The Republic of Indonesia is currently undergoing a significant period of economic transformation, with Java Island serving as the primary engine for this growth. At the heart of Java lies Indonesia Jakarta, a densely populated urban center that serves as the nation’s political, economic, and cultural hub. Within Indonesia Jakarta, various sectors including construction, shipbuilding (notably in nearby Tanjung Priok), automotive manufacturing, and heavy industry are experiencing unprecedented demand for structural integrity and fabrication quality.</w:t>
      </w:r>
    </w:p>
    <w:p>
      <w:pPr>
        <w:pStyle w:val="BodyText"/>
      </w:pPr>
      <w:r>
        <w:t xml:space="preserve">Historically many workshops in Indonesia Jakarta have relied on older generation welding equipment which lacks precision, energy efficiency, and modern safety features. This Project Report identifies a critical gap between current capabilities in Indonesia Jakarta and the global standards required for competitive manufacturing. The introduction of a next-generation Welder is not merely an upgrade; it is a strategic imperative to align Indonesia Jakarta’s industrial output with international expectations.</w:t>
      </w:r>
    </w:p>
    <w:bookmarkEnd w:id="21"/>
    <w:bookmarkStart w:id="22" w:name="objectives-of-the-welder-implementation"/>
    <w:p>
      <w:pPr>
        <w:pStyle w:val="Heading2"/>
      </w:pPr>
      <w:r>
        <w:t xml:space="preserve">3. Objectives of the Welder Implementation</w:t>
      </w:r>
    </w:p>
    <w:p>
      <w:pPr>
        <w:pStyle w:val="FirstParagraph"/>
      </w:pPr>
      <w:r>
        <w:t xml:space="preserve">The primary objectives of deploying this specific Welder technology in Indonesia Jakarta are multifaceted:</w:t>
      </w:r>
    </w:p>
    <w:p>
      <w:pPr>
        <w:numPr>
          <w:ilvl w:val="0"/>
          <w:numId w:val="1001"/>
        </w:numPr>
        <w:pStyle w:val="Compact"/>
      </w:pPr>
      <w:r>
        <w:rPr>
          <w:bCs/>
          <w:b/>
        </w:rPr>
        <w:t xml:space="preserve">Precision and Quality Assurance:</w:t>
      </w:r>
    </w:p>
    <w:p>
      <w:pPr>
        <w:numPr>
          <w:ilvl w:val="0"/>
          <w:numId w:val="1001"/>
        </w:numPr>
        <w:pStyle w:val="Compact"/>
      </w:pPr>
      <w:r>
        <w:rPr>
          <w:bCs/>
          <w:b/>
        </w:rPr>
        <w:t xml:space="preserve">Ergonomics and Operator Safety:</w:t>
      </w:r>
    </w:p>
    <w:p>
      <w:pPr>
        <w:numPr>
          <w:ilvl w:val="0"/>
          <w:numId w:val="1001"/>
        </w:numPr>
        <w:pStyle w:val="Compact"/>
      </w:pPr>
      <w:r>
        <w:rPr>
          <w:bCs/>
          <w:b/>
        </w:rPr>
        <w:t xml:space="preserve">Energy Efficiency:</w:t>
      </w:r>
    </w:p>
    <w:p>
      <w:pPr>
        <w:numPr>
          <w:ilvl w:val="0"/>
          <w:numId w:val="1001"/>
        </w:numPr>
        <w:pStyle w:val="Compact"/>
      </w:pPr>
      <w:r>
        <w:rPr>
          <w:bCs/>
          <w:b/>
        </w:rPr>
        <w:t xml:space="preserve">Sustainability Compliance:</w:t>
      </w:r>
    </w:p>
    <w:bookmarkEnd w:id="22"/>
    <w:bookmarkStart w:id="26" w:name="Xc9e6832971996ba8da8fac7477b57336f9332e5"/>
    <w:p>
      <w:pPr>
        <w:pStyle w:val="Heading2"/>
      </w:pPr>
      <w:r>
        <w:t xml:space="preserve">4. Technical Specifications and Suitability for Indonesia Jakarta</w:t>
      </w:r>
    </w:p>
    <w:p>
      <w:pPr>
        <w:pStyle w:val="FirstParagraph"/>
      </w:pPr>
      <w:r>
        <w:t xml:space="preserve">The selection criteria for the proposed Welder were heavily influenced by the specific environmental conditions of Indonesia Jakarta. This tropical city features high humidity levels, significant temperature fluctuations, and occasional power grid instability.</w:t>
      </w:r>
    </w:p>
    <w:bookmarkStart w:id="23" w:name="environmental-resilience"/>
    <w:p>
      <w:pPr>
        <w:pStyle w:val="Heading3"/>
      </w:pPr>
      <w:r>
        <w:t xml:space="preserve">4.1 Environmental Resilience</w:t>
      </w:r>
    </w:p>
    <w:p>
      <w:pPr>
        <w:pStyle w:val="FirstParagraph"/>
      </w:pPr>
      <w:r>
        <w:t xml:space="preserve">The chosen Welder units are IP23 rated or higher, ensuring protection against dust and water spray. This is crucial for operations in Indonesia Jakarta where humidity can cause rapid corrosion on electrical contacts if equipment is not properly sealed. The internal components of the Welder have been coated with hydrophobic varnishes to prevent short circuits caused by condensation, a common issue in the climate of Indonesia Jakarta.</w:t>
      </w:r>
    </w:p>
    <w:bookmarkEnd w:id="23"/>
    <w:bookmarkStart w:id="24" w:name="power-stability-adaptation"/>
    <w:p>
      <w:pPr>
        <w:pStyle w:val="Heading3"/>
      </w:pPr>
      <w:r>
        <w:t xml:space="preserve">4.2 Power Stability Adaptation</w:t>
      </w:r>
    </w:p>
    <w:p>
      <w:pPr>
        <w:pStyle w:val="FirstParagraph"/>
      </w:pPr>
      <w:r>
        <w:t xml:space="preserve">In many industrial zones of Indonesia Jakarta, voltage fluctuations are not uncommon. The Welder system incorporates wide input voltage ranges (180V–460V) and robust surge protection mechanisms. This ensures that the Welder maintains consistent output performance even when the local grid in Indonesia Jakarta experiences transient disturbances, preventing downtime and protecting sensitive electronic controls.</w:t>
      </w:r>
    </w:p>
    <w:bookmarkEnd w:id="24"/>
    <w:bookmarkStart w:id="25" w:name="material-versatility"/>
    <w:p>
      <w:pPr>
        <w:pStyle w:val="Heading3"/>
      </w:pPr>
      <w:r>
        <w:t xml:space="preserve">4.3 Material Versatility</w:t>
      </w:r>
    </w:p>
    <w:p>
      <w:pPr>
        <w:pStyle w:val="FirstParagraph"/>
      </w:pPr>
      <w:r>
        <w:t xml:space="preserve">The manufacturing landscape in Indonesia Jakarta is diverse, ranging from stainless steel structural frameworks to aluminum marine components. The Welder is equipped with multi-process capabilities (MIG/MAG, TIG, and Stick), allowing facilities in Indonesia Jakarta to utilize a single machine for various materials without sacrificing weld quality.</w:t>
      </w:r>
    </w:p>
    <w:bookmarkEnd w:id="25"/>
    <w:bookmarkEnd w:id="26"/>
    <w:bookmarkStart w:id="27" w:name="X931d279ed522acb327dd6676a420964eeed3758"/>
    <w:p>
      <w:pPr>
        <w:pStyle w:val="Heading2"/>
      </w:pPr>
      <w:r>
        <w:t xml:space="preserve">5. Operational Impact on the Workforce in Indonesia Jakarta</w:t>
      </w:r>
    </w:p>
    <w:p>
      <w:pPr>
        <w:pStyle w:val="FirstParagraph"/>
      </w:pPr>
      <w:r>
        <w:t xml:space="preserve">A core component of this Project Report is the human element. The workforce in Indonesia Jakarta is skilled but often faces ergonomic challenges due to heavy manual equipment handling. The new Welder systems are designed with lightweight bodies and intuitive digital interfaces that reduce the cognitive load on operators.</w:t>
      </w:r>
    </w:p>
    <w:p>
      <w:pPr>
        <w:pStyle w:val="BodyText"/>
      </w:pPr>
      <w:r>
        <w:t xml:space="preserve">Furthermore, training programs specifically tailored for the Indonesian market will be implemented alongside the hardware deployment. These programs will focus on best practices for welding in humid environments, ensuring that technicians in Indonesia Jakarta maximize the lifespan of their Welder equipment. By investing in human capital within Indonesia Jakarta, we ensure long-term operational success and foster a culture of technical excellence.</w:t>
      </w:r>
    </w:p>
    <w:bookmarkEnd w:id="27"/>
    <w:bookmarkStart w:id="28" w:name="economic-analysis-and-roi"/>
    <w:p>
      <w:pPr>
        <w:pStyle w:val="Heading2"/>
      </w:pPr>
      <w:r>
        <w:t xml:space="preserve">6. Economic Analysis and ROI</w:t>
      </w:r>
    </w:p>
    <w:p>
      <w:pPr>
        <w:pStyle w:val="FirstParagraph"/>
      </w:pPr>
      <w:r>
        <w:t xml:space="preserve">The economic justification for this project is strong. While the initial capital expenditure for the Welder units is higher than legacy systems, the Return on Investment (ROI) in Indonesia Jakarta is projected to be realized within 14 months. This calculation considers:</w:t>
      </w:r>
    </w:p>
    <w:p>
      <w:pPr>
        <w:numPr>
          <w:ilvl w:val="0"/>
          <w:numId w:val="1002"/>
        </w:numPr>
        <w:pStyle w:val="Compact"/>
      </w:pPr>
      <w:r>
        <w:rPr>
          <w:bCs/>
          <w:b/>
        </w:rPr>
        <w:t xml:space="preserve">Reduced Material Waste:</w:t>
      </w:r>
    </w:p>
    <w:p>
      <w:pPr>
        <w:numPr>
          <w:ilvl w:val="0"/>
          <w:numId w:val="1002"/>
        </w:numPr>
        <w:pStyle w:val="Compact"/>
      </w:pPr>
      <w:r>
        <w:rPr>
          <w:bCs/>
          <w:b/>
        </w:rPr>
        <w:t xml:space="preserve">Faster Cycle Times:</w:t>
      </w:r>
    </w:p>
    <w:p>
      <w:pPr>
        <w:numPr>
          <w:ilvl w:val="0"/>
          <w:numId w:val="1002"/>
        </w:numPr>
        <w:pStyle w:val="Compact"/>
      </w:pPr>
      <w:r>
        <w:rPr>
          <w:bCs/>
          <w:b/>
        </w:rPr>
        <w:t xml:space="preserve">Maintenance Savings:</w:t>
      </w:r>
    </w:p>
    <w:bookmarkEnd w:id="28"/>
    <w:bookmarkStart w:id="29" w:name="risk-management-and-mitigation"/>
    <w:p>
      <w:pPr>
        <w:pStyle w:val="Heading2"/>
      </w:pPr>
      <w:r>
        <w:t xml:space="preserve">7. Risk Management and Mitigation</w:t>
      </w:r>
    </w:p>
    <w:p>
      <w:pPr>
        <w:pStyle w:val="FirstParagraph"/>
      </w:pPr>
      <w:r>
        <w:t xml:space="preserve">Risks associated with this project include supply chain delays and technician adaptation issues. To mitigate these, we have established local partnerships in Indonesia Jakarta for spare parts inventory and technical support. Additionally, a phased rollout plan will be executed in Indonesia Jakarta, allowing for feedback loops to adjust the implementation strategy as needed.</w:t>
      </w:r>
    </w:p>
    <w:bookmarkEnd w:id="29"/>
    <w:bookmarkStart w:id="30" w:name="conclusion"/>
    <w:p>
      <w:pPr>
        <w:pStyle w:val="Heading2"/>
      </w:pPr>
      <w:r>
        <w:t xml:space="preserve">8. Conclusion</w:t>
      </w:r>
    </w:p>
    <w:p>
      <w:pPr>
        <w:pStyle w:val="FirstParagraph"/>
      </w:pPr>
      <w:r>
        <w:t xml:space="preserve">In conclusion, the deployment of advanced Welder technology is a vital step forward for industrial development in Indonesia Jakarta. This Project Report has demonstrated that the integration of this specific Welder solution addresses critical technical, environmental, and economic factors relevant to Indonesia Jakarta. By modernizing our welding infrastructure, we are not only improving productivity but also enhancing safety and sustainability in one of Southeast Asia’s most dynamic cities. We recommend immediate approval for the procurement phase to ensure timely deployment across key sites in Indonesia Jakarta.</w:t>
      </w:r>
    </w:p>
    <w:p>
      <w:pPr>
        <w:pStyle w:val="BodyText"/>
      </w:pPr>
      <w:r>
        <w:rPr>
          <w:bCs/>
          <w:b/>
        </w:rPr>
        <w:t xml:space="preserve">Final Note:</w:t>
      </w:r>
      <w:r>
        <w:t xml:space="preserve"> </w:t>
      </w:r>
      <w:r>
        <w:t xml:space="preserve">The success of this initiative hinges on strict adherence to the installation protocols designed specifically for the tropical climate of Indonesia Jakarta. Continuous monitoring of Welder performance in these conditions will provide valuable data for future expansions throughout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Indonesia Jakarta</dc:title>
  <dc:creator/>
  <dc:language>en</dc:language>
  <cp:keywords/>
  <dcterms:created xsi:type="dcterms:W3CDTF">2026-07-29T12:27:10Z</dcterms:created>
  <dcterms:modified xsi:type="dcterms:W3CDTF">2026-07-29T12:27:10Z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