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High-Efficiency</w:t>
      </w:r>
      <w:r>
        <w:t xml:space="preserve"> </w:t>
      </w:r>
      <w:r>
        <w:t xml:space="preserve">Welding</w:t>
      </w:r>
      <w:r>
        <w:t xml:space="preserve"> </w:t>
      </w:r>
      <w:r>
        <w:t xml:space="preserve">Solutions</w:t>
      </w:r>
      <w:r>
        <w:t xml:space="preserve"> </w:t>
      </w:r>
      <w:r>
        <w:t xml:space="preserve">in</w:t>
      </w:r>
      <w:r>
        <w:t xml:space="preserve"> </w:t>
      </w:r>
      <w:r>
        <w:t xml:space="preserve">Myanmar,</w:t>
      </w:r>
      <w:r>
        <w:t xml:space="preserve"> </w:t>
      </w:r>
      <w:r>
        <w:t xml:space="preserve">Yangon</w:t>
      </w:r>
    </w:p>
    <w:bookmarkStart w:id="31" w:name="X5aa345d84efe159bf23f4cd503e9823926f2688"/>
    <w:p>
      <w:pPr>
        <w:pStyle w:val="Heading1"/>
      </w:pPr>
      <w:r>
        <w:t xml:space="preserve">Project Report: Strategic Deployment of Advanced Welding Technology in Myanmar, Yangon</w:t>
      </w:r>
    </w:p>
    <w:bookmarkStart w:id="20" w:name="executive-summary"/>
    <w:p>
      <w:pPr>
        <w:pStyle w:val="Heading2"/>
      </w:pPr>
      <w:r>
        <w:t xml:space="preserve">Executive Summary</w:t>
      </w:r>
    </w:p>
    <w:p>
      <w:pPr>
        <w:pStyle w:val="FirstParagraph"/>
      </w:pPr>
      <w:r>
        <w:t xml:space="preserve">This Project Report outlines the comprehensive strategy for introducing and integrating high-efficiency Welder technologies within the industrial sectors of Myanmar, specifically targeting the economic hub of Yangon. As Myanmar undergoes significant infrastructure development, the demand for reliable, skilled labor and advanced fabrication tools has surged. This document details the operational framework, safety protocols, technical specifications, and socio-economic impact assessments necessary to ensure that every</w:t>
      </w:r>
      <w:r>
        <w:t xml:space="preserve"> </w:t>
      </w:r>
      <w:r>
        <w:rPr>
          <w:bCs/>
          <w:b/>
        </w:rPr>
        <w:t xml:space="preserve">Welder</w:t>
      </w:r>
      <w:r>
        <w:t xml:space="preserve"> </w:t>
      </w:r>
      <w:r>
        <w:t xml:space="preserve">deployed in this region adheres to international standards while addressing local challenges. The primary objective is to enhance productivity in Yangon’s manufacturing and construction industries through the strategic placement of trained personnel equipped with modern welding equipment.</w:t>
      </w:r>
    </w:p>
    <w:bookmarkEnd w:id="20"/>
    <w:bookmarkStart w:id="21" w:name="introduction-and-background"/>
    <w:p>
      <w:pPr>
        <w:pStyle w:val="Heading2"/>
      </w:pPr>
      <w:r>
        <w:t xml:space="preserve">1. Introduction and Background</w:t>
      </w:r>
    </w:p>
    <w:p>
      <w:pPr>
        <w:pStyle w:val="FirstParagraph"/>
      </w:pPr>
      <w:r>
        <w:t xml:space="preserve">The Republic of the Union of Myanmar has emerged as a pivotal player in Southeast Asian economic development. Within this broader national context, Yangon stands out as the commercial capital, hosting the majority of industrial estates, port facilities, and construction projects. The rapid urbanization and industrial expansion in Yangon have created an urgent need for robust fabrication capabilities. However, there is a noticeable gap between the existing manual welding practices and the requirements of modern engineering standards.</w:t>
      </w:r>
    </w:p>
    <w:p>
      <w:pPr>
        <w:pStyle w:val="BodyText"/>
      </w:pPr>
      <w:r>
        <w:t xml:space="preserve">This report addresses these gaps by proposing a structured initiative focused on upgrading Welder capabilities. The initiative is not merely about supplying equipment but involves a holistic approach to skill development, safety compliance, and technological integration. By focusing on Yangon, this project leverages the city’s central logistics network to serve as a model for potential expansion into other regions of Myanmar in the future.</w:t>
      </w:r>
    </w:p>
    <w:bookmarkEnd w:id="21"/>
    <w:bookmarkStart w:id="22" w:name="objectives-of-the-project"/>
    <w:p>
      <w:pPr>
        <w:pStyle w:val="Heading2"/>
      </w:pPr>
      <w:r>
        <w:t xml:space="preserve">2. Objectives of the Project</w:t>
      </w:r>
    </w:p>
    <w:p>
      <w:pPr>
        <w:pStyle w:val="FirstParagraph"/>
      </w:pPr>
      <w:r>
        <w:t xml:space="preserve">The primary goals of this initiative are multifaceted:</w:t>
      </w:r>
    </w:p>
    <w:p>
      <w:pPr>
        <w:numPr>
          <w:ilvl w:val="0"/>
          <w:numId w:val="1001"/>
        </w:numPr>
        <w:pStyle w:val="Compact"/>
      </w:pPr>
      <w:r>
        <w:rPr>
          <w:bCs/>
          <w:b/>
        </w:rPr>
        <w:t xml:space="preserve">To Upgrade Technical Standards:</w:t>
      </w:r>
    </w:p>
    <w:p>
      <w:pPr>
        <w:numPr>
          <w:ilvl w:val="0"/>
          <w:numId w:val="1001"/>
        </w:numPr>
        <w:pStyle w:val="Compact"/>
      </w:pPr>
      <w:r>
        <w:rPr>
          <w:bCs/>
          <w:b/>
        </w:rPr>
        <w:t xml:space="preserve">To Enhance Safety Protocols:</w:t>
      </w:r>
    </w:p>
    <w:p>
      <w:pPr>
        <w:numPr>
          <w:ilvl w:val="0"/>
          <w:numId w:val="1001"/>
        </w:numPr>
        <w:pStyle w:val="Compact"/>
      </w:pPr>
      <w:r>
        <w:rPr>
          <w:bCs/>
          <w:b/>
        </w:rPr>
        <w:t xml:space="preserve">To Boost Productivity:</w:t>
      </w:r>
    </w:p>
    <w:p>
      <w:pPr>
        <w:numPr>
          <w:ilvl w:val="0"/>
          <w:numId w:val="1001"/>
        </w:numPr>
        <w:pStyle w:val="Compact"/>
      </w:pPr>
      <w:r>
        <w:rPr>
          <w:bCs/>
          <w:b/>
        </w:rPr>
        <w:t xml:space="preserve">To Support Local Employment:</w:t>
      </w:r>
    </w:p>
    <w:bookmarkEnd w:id="22"/>
    <w:bookmarkStart w:id="23" w:name="scope-of-operations-in-yangon"/>
    <w:p>
      <w:pPr>
        <w:pStyle w:val="Heading2"/>
      </w:pPr>
      <w:r>
        <w:t xml:space="preserve">3. Scope of Operations in Yangon</w:t>
      </w:r>
    </w:p>
    <w:p>
      <w:pPr>
        <w:pStyle w:val="FirstParagraph"/>
      </w:pPr>
      <w:r>
        <w:t xml:space="preserve">The geographical scope of this project is strictly confined to Yangon and its immediate metropolitan area, including the Hlaing Tharyar Industrial Zone and the Dagon Seikkan Special Economic Zone. These areas are chosen due to their high concentration of factories requiring steel fabrication, ship repair services at the Yangon Port, and construction of high-rise commercial buildings.</w:t>
      </w:r>
    </w:p>
    <w:p>
      <w:pPr>
        <w:pStyle w:val="BodyText"/>
      </w:pPr>
      <w:r>
        <w:t xml:space="preserve">The operational scope includes:</w:t>
      </w:r>
    </w:p>
    <w:p>
      <w:pPr>
        <w:numPr>
          <w:ilvl w:val="0"/>
          <w:numId w:val="1002"/>
        </w:numPr>
        <w:pStyle w:val="Compact"/>
      </w:pPr>
      <w:r>
        <w:rPr>
          <w:bCs/>
          <w:b/>
        </w:rPr>
        <w:t xml:space="preserve">Audit of Existing Facilities:</w:t>
      </w:r>
    </w:p>
    <w:p>
      <w:pPr>
        <w:numPr>
          <w:ilvl w:val="0"/>
          <w:numId w:val="1002"/>
        </w:numPr>
        <w:pStyle w:val="Compact"/>
      </w:pPr>
      <w:r>
        <w:rPr>
          <w:bCs/>
          <w:b/>
        </w:rPr>
        <w:t xml:space="preserve">Sourcing Equipment:</w:t>
      </w:r>
    </w:p>
    <w:p>
      <w:pPr>
        <w:numPr>
          <w:ilvl w:val="0"/>
          <w:numId w:val="1002"/>
        </w:numPr>
        <w:pStyle w:val="Compact"/>
      </w:pPr>
      <w:r>
        <w:t xml:space="preserve">Training Workshops:</w:t>
      </w:r>
    </w:p>
    <w:bookmarkEnd w:id="23"/>
    <w:bookmarkStart w:id="26" w:name="X858f1ab5b62c504da506cec3d26ecad5182ca13"/>
    <w:p>
      <w:pPr>
        <w:pStyle w:val="Heading2"/>
      </w:pPr>
      <w:r>
        <w:t xml:space="preserve">4. Technical Implementation: The Role of the Welder</w:t>
      </w:r>
    </w:p>
    <w:p>
      <w:pPr>
        <w:pStyle w:val="FirstParagraph"/>
      </w:pPr>
      <w:r>
        <w:t xml:space="preserve">The core component of this project is the professional deployment of the Welder. In the context of Yangon’s industrial landscape, we distinguish between two categories: traditional arc welders and modern robotic welding systems.</w:t>
      </w:r>
    </w:p>
    <w:bookmarkStart w:id="24" w:name="equipment-specifications"/>
    <w:p>
      <w:pPr>
        <w:pStyle w:val="Heading3"/>
      </w:pPr>
      <w:r>
        <w:t xml:space="preserve">4.1 Equipment Specifications</w:t>
      </w:r>
    </w:p>
    <w:p>
      <w:pPr>
        <w:pStyle w:val="FirstParagraph"/>
      </w:pPr>
      <w:r>
        <w:t xml:space="preserve">All manual Welder equipment introduced in this project must be equipped with automatic voltage regulation (AVR) to handle the inconsistent power supply often encountered in industrial zones outside the city center. The preferred technologies include Inverter-based MMA (Manual Metal Arc) and MIG/MAG (Metal Inert Gas/Metal Active Gas) systems, which offer higher efficiency and cleaner welds compared to older transformer-based machines.</w:t>
      </w:r>
    </w:p>
    <w:bookmarkEnd w:id="24"/>
    <w:bookmarkStart w:id="25" w:name="skill-development-for-welders"/>
    <w:p>
      <w:pPr>
        <w:pStyle w:val="Heading3"/>
      </w:pPr>
      <w:r>
        <w:t xml:space="preserve">4.2 Skill Development for Welders</w:t>
      </w:r>
    </w:p>
    <w:p>
      <w:pPr>
        <w:pStyle w:val="FirstParagraph"/>
      </w:pPr>
      <w:r>
        <w:t xml:space="preserve">Mastery of the trade is paramount. The project mandates a 10-day intensive certification course for all personnel designated as Welders in Yangon. The curriculum covers:</w:t>
      </w:r>
    </w:p>
    <w:p>
      <w:pPr>
        <w:numPr>
          <w:ilvl w:val="0"/>
          <w:numId w:val="1003"/>
        </w:numPr>
        <w:pStyle w:val="Compact"/>
      </w:pPr>
      <w:r>
        <w:rPr>
          <w:bCs/>
          <w:b/>
        </w:rPr>
        <w:t xml:space="preserve">Fillet and Butt Joints:</w:t>
      </w:r>
    </w:p>
    <w:p>
      <w:pPr>
        <w:numPr>
          <w:ilvl w:val="0"/>
          <w:numId w:val="1003"/>
        </w:numPr>
        <w:pStyle w:val="Compact"/>
      </w:pPr>
      <w:r>
        <w:rPr>
          <w:bCs/>
          <w:b/>
        </w:rPr>
        <w:t xml:space="preserve">Metal Identification:</w:t>
      </w:r>
    </w:p>
    <w:p>
      <w:pPr>
        <w:numPr>
          <w:ilvl w:val="0"/>
          <w:numId w:val="1003"/>
        </w:numPr>
        <w:pStyle w:val="Compact"/>
      </w:pPr>
      <w:r>
        <w:t xml:space="preserve">Skills required for overhead and vertical welding, crucial for structural steel work in high-rise buildings in Yangon.</w:t>
      </w:r>
    </w:p>
    <w:bookmarkEnd w:id="25"/>
    <w:bookmarkEnd w:id="26"/>
    <w:bookmarkStart w:id="27" w:name="safety-and-environmental-considerations"/>
    <w:p>
      <w:pPr>
        <w:pStyle w:val="Heading2"/>
      </w:pPr>
      <w:r>
        <w:t xml:space="preserve">5. Safety and Environmental Considerations</w:t>
      </w:r>
    </w:p>
    <w:p>
      <w:pPr>
        <w:pStyle w:val="FirstParagraph"/>
      </w:pPr>
      <w:r>
        <w:t xml:space="preserve">Safety is the cornerstone of this Project Report. Welding involves significant hazards, including intense ultraviolet radiation, toxic fumes, and high temperatures. In the dense urban environment of Yangon, these risks are compounded by limited ventilation in older factory buildings.</w:t>
      </w:r>
    </w:p>
    <w:p>
      <w:pPr>
        <w:pStyle w:val="BodyText"/>
      </w:pPr>
      <w:r>
        <w:t xml:space="preserve">To address this, every Welder must be provided with Personal Protective Equipment (PPE), including auto-darkening helmets, fire-resistant gloves, and leather aprons. Furthermore, the project includes the installation of local exhaust ventilation systems at welding stations to remove particulate matter from the air. This not only protects the health of the Welders but also ensures compliance with international environmental standards required by foreign investors operating in Myanmar.</w:t>
      </w:r>
    </w:p>
    <w:bookmarkEnd w:id="27"/>
    <w:bookmarkStart w:id="28" w:name="challenges-and-mitigation-strategies"/>
    <w:p>
      <w:pPr>
        <w:pStyle w:val="Heading2"/>
      </w:pPr>
      <w:r>
        <w:t xml:space="preserve">6. Challenges and Mitigation Strategies</w:t>
      </w:r>
    </w:p>
    <w:p>
      <w:pPr>
        <w:pStyle w:val="FirstParagraph"/>
      </w:pPr>
      <w:r>
        <w:rPr>
          <w:bCs/>
          <w:b/>
        </w:rPr>
        <w:t xml:space="preserve">Power Instability:</w:t>
      </w:r>
    </w:p>
    <w:p>
      <w:pPr>
        <w:pStyle w:val="BodyText"/>
      </w:pPr>
      <w:r>
        <w:rPr>
          <w:bCs/>
          <w:b/>
        </w:rPr>
        <w:t xml:space="preserve">Supply Chain Issues:</w:t>
      </w:r>
    </w:p>
    <w:p>
      <w:pPr>
        <w:pStyle w:val="BodyText"/>
      </w:pPr>
      <w:r>
        <w:rPr>
          <w:bCs/>
          <w:b/>
        </w:rPr>
        <w:t xml:space="preserve">Cultural Adaptation:</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is expected to yield significant results for the industrial sector in Yangon. By standardizing the role of the Welder, we anticipate a 30% reduction in rework rates due to poor weld quality. Furthermore, the improved safety record will lead to fewer workplace accidents, reducing downtime and insurance costs for employers.</w:t>
      </w:r>
    </w:p>
    <w:p>
      <w:pPr>
        <w:pStyle w:val="BodyText"/>
      </w:pPr>
      <w:r>
        <w:t xml:space="preserve">Socially, this project contributes to human capital development in Myanmar. By certifying Welders through rigorous standards, we enhance their employability not just locally but potentially in neighboring countries like Thailand and Vietnam, where skilled labor is in high demand. This creates a ripple effect of economic prosperity throughout the region.</w:t>
      </w:r>
    </w:p>
    <w:bookmarkEnd w:id="29"/>
    <w:bookmarkStart w:id="30" w:name="conclusion"/>
    <w:p>
      <w:pPr>
        <w:pStyle w:val="Heading2"/>
      </w:pPr>
      <w:r>
        <w:t xml:space="preserve">8. Conclusion</w:t>
      </w:r>
    </w:p>
    <w:p>
      <w:pPr>
        <w:pStyle w:val="FirstParagraph"/>
      </w:pPr>
      <w:r>
        <w:t xml:space="preserve">In conclusion, this Project Report affirms that the strategic integration of advanced Welder technologies and practices in Myanmar, Yangon is both feasible and necessary. The combination of technical upgrades, rigorous safety protocols, and comprehensive training will transform the local welding industry from a informal trade into a professionalized sector. As Yangon continues to grow as an industrial powerhouse, ensuring that every Welder is equipped with the right tools and knowledge is essential for sustainable development. This initiative lays the groundwork for a safer, more efficient, and globally competitive industrial base in Myanmar.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High-Efficiency Welding Solutions in Myanmar, Yangon</dc:title>
  <dc:creator/>
  <cp:keywords/>
  <dcterms:created xsi:type="dcterms:W3CDTF">2026-07-29T07:44:12Z</dcterms:created>
  <dcterms:modified xsi:type="dcterms:W3CDTF">2026-07-29T07:44:12Z</dcterms:modified>
</cp:coreProperties>
</file>

<file path=docProps/custom.xml><?xml version="1.0" encoding="utf-8"?>
<Properties xmlns="http://schemas.openxmlformats.org/officeDocument/2006/custom-properties" xmlns:vt="http://schemas.openxmlformats.org/officeDocument/2006/docPropsVTypes"/>
</file>