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54640a22fd002273a4fff68a5f509955d238e5"/>
    <w:p>
      <w:pPr>
        <w:pStyle w:val="Heading1"/>
      </w:pPr>
      <w:r>
        <w:t xml:space="preserve">Project Report: Deployment of Industrial Welding Solutions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Engineering Management</w:t>
      </w:r>
      <w:r>
        <w:br/>
      </w:r>
      <w:r>
        <w:t xml:space="preserve">: Project Lead, Infrastructure Division</w:t>
      </w:r>
      <w:r>
        <w:br/>
      </w:r>
      <w:r>
        <w:t xml:space="preserve">: Comprehensive Analysis and Implementation Plan for Specialized Welder Technologies in Netherlands Amsterdam</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acquisition, regulatory compliance, and operational integration of advanced welding technologies within the bustling industrial sector of</w:t>
      </w:r>
      <w:r>
        <w:t xml:space="preserve"> </w:t>
      </w:r>
      <w:r>
        <w:rPr>
          <w:bCs/>
          <w:b/>
        </w:rPr>
        <w:t xml:space="preserve">Netherlands Amsterdam</w:t>
      </w:r>
      <w:r>
        <w:t xml:space="preserve">. As a global hub for engineering, maritime logistics, and sustainable infrastructure development,</w:t>
      </w:r>
      <w:r>
        <w:t xml:space="preserve"> </w:t>
      </w:r>
      <w:r>
        <w:rPr>
          <w:bCs/>
          <w:b/>
        </w:rPr>
        <w:t xml:space="preserve">Netherlands Amsterdam</w:t>
      </w:r>
      <w:r>
        <w:t xml:space="preserve"> </w:t>
      </w:r>
      <w:r>
        <w:t xml:space="preserve">presents unique challenges and opportunities for modern fabrication techniques. The primary objective of this initiative is to deploy high-efficiency welder systems that meet the stringent environmental standards of the region while enhancing productivity in local construction and maintenance projects. This document serves as a critical record of our assessment regarding specific welder requirements, safety protocols, and economic implications tailored specifically to the geographic and regulatory context of</w:t>
      </w:r>
      <w:r>
        <w:t xml:space="preserve"> </w:t>
      </w:r>
      <w:r>
        <w:rPr>
          <w:bCs/>
          <w:b/>
        </w:rPr>
        <w:t xml:space="preserve">Netherlands Amsterdam</w:t>
      </w:r>
      <w:r>
        <w:t xml:space="preserve">.</w:t>
      </w:r>
    </w:p>
    <w:bookmarkEnd w:id="20"/>
    <w:bookmarkStart w:id="21" w:name="background-and-context"/>
    <w:p>
      <w:pPr>
        <w:pStyle w:val="Heading2"/>
      </w:pPr>
      <w:r>
        <w:t xml:space="preserve">2. Background and Context</w:t>
      </w:r>
    </w:p>
    <w:p>
      <w:pPr>
        <w:pStyle w:val="FirstParagraph"/>
      </w:pPr>
      <w:r>
        <w:t xml:space="preserve">The city of</w:t>
      </w:r>
      <w:r>
        <w:t xml:space="preserve"> </w:t>
      </w:r>
      <w:r>
        <w:rPr>
          <w:bCs/>
          <w:b/>
        </w:rPr>
        <w:t xml:space="preserve">Netherlands Amsterdam</w:t>
      </w:r>
      <w:r>
        <w:t xml:space="preserve">, characterized by its extensive waterways, historic canal structures, and modern architectural innovations, requires specialized welding solutions that differ significantly from standard continental European practices. The proximity to the North Sea demands corrosion-resistant techniques, while the dense urban environment necessitates low-noise and low-emission operations. Consequently, this</w:t>
      </w:r>
      <w:r>
        <w:t xml:space="preserve"> </w:t>
      </w:r>
      <w:r>
        <w:rPr>
          <w:bCs/>
          <w:b/>
        </w:rPr>
        <w:t xml:space="preserve">Project Report</w:t>
      </w:r>
      <w:r>
        <w:t xml:space="preserve"> </w:t>
      </w:r>
      <w:r>
        <w:t xml:space="preserve">focuses on evaluating welder technologies that are not only mechanically superior but also environmentally compatible with the unique ecosystem of</w:t>
      </w:r>
      <w:r>
        <w:t xml:space="preserve"> </w:t>
      </w:r>
      <w:r>
        <w:rPr>
          <w:bCs/>
          <w:b/>
        </w:rPr>
        <w:t xml:space="preserve">Netherlands Amsterdam</w:t>
      </w:r>
      <w:r>
        <w:t xml:space="preserve">.</w:t>
      </w:r>
    </w:p>
    <w:p>
      <w:pPr>
        <w:pStyle w:val="BodyText"/>
      </w:pPr>
      <w:r>
        <w:t xml:space="preserve">In recent years, the demand for skilled welding services in</w:t>
      </w:r>
      <w:r>
        <w:t xml:space="preserve"> </w:t>
      </w:r>
      <w:r>
        <w:rPr>
          <w:bCs/>
          <w:b/>
        </w:rPr>
        <w:t xml:space="preserve">Netherlands Amsterdam</w:t>
      </w:r>
      <w:r>
        <w:t xml:space="preserve"> </w:t>
      </w:r>
      <w:r>
        <w:t xml:space="preserve">has surged due to ongoing harbor expansions and renewable energy infrastructure projects. This surge has highlighted a gap in the market for welders capable of executing precision work under strict EU regulations. Our project aims to bridge this gap by introducing state-of-the-art arc welding equipment that aligns with the high technical standards expected in</w:t>
      </w:r>
      <w:r>
        <w:t xml:space="preserve"> </w:t>
      </w:r>
      <w:r>
        <w:rPr>
          <w:bCs/>
          <w:b/>
        </w:rPr>
        <w:t xml:space="preserve">Netherlands Amsterdam</w:t>
      </w:r>
      <w:r>
        <w:t xml:space="preserve">.</w:t>
      </w:r>
    </w:p>
    <w:bookmarkEnd w:id="21"/>
    <w:bookmarkStart w:id="22" w:name="X19bb3485efe51cb7764f65e41436dc86a887259"/>
    <w:p>
      <w:pPr>
        <w:pStyle w:val="Heading2"/>
      </w:pPr>
      <w:r>
        <w:t xml:space="preserve">3. Technical Specifications and Welder Requirements</w:t>
      </w:r>
    </w:p>
    <w:p>
      <w:pPr>
        <w:pStyle w:val="FirstParagraph"/>
      </w:pPr>
      <w:r>
        <w:t xml:space="preserve">Selecting the appropriate welder is critical to the success of operations in</w:t>
      </w:r>
      <w:r>
        <w:t xml:space="preserve"> </w:t>
      </w:r>
      <w:r>
        <w:rPr>
          <w:bCs/>
          <w:b/>
        </w:rPr>
        <w:t xml:space="preserve">Netherlands Amsterdam</w:t>
      </w:r>
      <w:r>
        <w:t xml:space="preserve">. The following criteria have been established for all welding equipment procured under this project:</w:t>
      </w:r>
    </w:p>
    <w:p>
      <w:pPr>
        <w:numPr>
          <w:ilvl w:val="0"/>
          <w:numId w:val="1001"/>
        </w:numPr>
        <w:pStyle w:val="Compact"/>
      </w:pPr>
      <w:r>
        <w:rPr>
          <w:bCs/>
          <w:b/>
        </w:rPr>
        <w:t xml:space="preserve">Versatility:</w:t>
      </w:r>
      <w:r>
        <w:t xml:space="preserve"> </w:t>
      </w:r>
      <w:r>
        <w:t xml:space="preserve">Given the diverse materials found in Dutch infrastructure, including high-grade steel alloys and aluminum composites often used in marine applications, the welder must support multiple processes such as TIG (Tungsten Inert Gas), MIG (Metal Inert Gas), and Stick welding.</w:t>
      </w:r>
    </w:p>
    <w:p>
      <w:pPr>
        <w:numPr>
          <w:ilvl w:val="0"/>
          <w:numId w:val="1001"/>
        </w:numPr>
        <w:pStyle w:val="Compact"/>
      </w:pPr>
      <w:r>
        <w:rPr>
          <w:bCs/>
          <w:b/>
        </w:rPr>
        <w:t xml:space="preserve">Efficiency:</w:t>
      </w:r>
      <w:r>
        <w:t xml:space="preserve"> </w:t>
      </w:r>
      <w:r>
        <w:t xml:space="preserve">To minimize downtime in busy ports within</w:t>
      </w:r>
      <w:r>
        <w:t xml:space="preserve"> </w:t>
      </w:r>
      <w:r>
        <w:rPr>
          <w:bCs/>
          <w:b/>
        </w:rPr>
        <w:t xml:space="preserve">Netherlands Amsterdam</w:t>
      </w:r>
      <w:r>
        <w:t xml:space="preserve">, the welder must feature rapid heat-up capabilities and stable arc performance to ensure continuous operation.</w:t>
      </w:r>
    </w:p>
    <w:p>
      <w:pPr>
        <w:numPr>
          <w:ilvl w:val="0"/>
          <w:numId w:val="1001"/>
        </w:numPr>
        <w:pStyle w:val="Compact"/>
      </w:pPr>
      <w:r>
        <w:rPr>
          <w:bCs/>
          <w:b/>
        </w:rPr>
        <w:t xml:space="preserve">Digital Integration:</w:t>
      </w:r>
      <w:r>
        <w:t xml:space="preserve">: Modern welders utilized in</w:t>
      </w:r>
      <w:r>
        <w:t xml:space="preserve"> </w:t>
      </w:r>
      <w:hyperlink w:anchor="note1">
        <w:r>
          <w:rPr>
            <w:rStyle w:val="Hyperlink"/>
          </w:rPr>
          <w:t xml:space="preserve">*</w:t>
        </w:r>
      </w:hyperlink>
      <w:r>
        <w:rPr>
          <w:iCs/>
          <w:i/>
        </w:rPr>
        <w:t xml:space="preserve">Note: Assuming digital integration for smart manufacturing trends in modern hubs like Netherlands Amsterdam</w:t>
      </w:r>
      <w:r>
        <w:t xml:space="preserve">Netherlands Amsterdam must possess IoT connectivity features. This allows for remote monitoring of welding parameters, ensuring quality control and data logging for compliance audits.</w:t>
      </w:r>
    </w:p>
    <w:p>
      <w:pPr>
        <w:numPr>
          <w:ilvl w:val="0"/>
          <w:numId w:val="1001"/>
        </w:numPr>
        <w:pStyle w:val="Compact"/>
      </w:pPr>
      <w:r>
        <w:rPr>
          <w:bCs/>
          <w:b/>
        </w:rPr>
        <w:t xml:space="preserve">Ergonomics:</w:t>
      </w:r>
      <w:r>
        <w:t xml:space="preserve">: Operators working long shifts on scaffolding or confined spaces in historic buildings require lightweight, balanced welder units to reduce physical strain and increase safety.</w:t>
      </w:r>
    </w:p>
    <w:bookmarkEnd w:id="22"/>
    <w:bookmarkStart w:id="25" w:name="Xc1bf6019d7c7f546cd756b019a9b2d8bdab0c79"/>
    <w:p>
      <w:pPr>
        <w:pStyle w:val="Heading2"/>
      </w:pPr>
      <w:r>
        <w:t xml:space="preserve">4. Regulatory Compliance and Safety Standards</w:t>
      </w:r>
    </w:p>
    <w:p>
      <w:pPr>
        <w:pStyle w:val="FirstParagraph"/>
      </w:pPr>
      <w:r>
        <w:t xml:space="preserve">Navigating the legal landscape of</w:t>
      </w:r>
      <w:r>
        <w:t xml:space="preserve"> </w:t>
      </w:r>
      <w:r>
        <w:rPr>
          <w:bCs/>
          <w:b/>
        </w:rPr>
        <w:t xml:space="preserve">Netherlands Amsterdam</w:t>
      </w:r>
      <w:r>
        <w:t xml:space="preserve"> </w:t>
      </w:r>
      <w:r>
        <w:t xml:space="preserve">requires strict adherence to both national Dutch laws and European Union directives. This section of the</w:t>
      </w:r>
      <w:r>
        <w:t xml:space="preserve"> </w:t>
      </w:r>
      <w:r>
        <w:rPr>
          <w:bCs/>
          <w:b/>
        </w:rPr>
        <w:t xml:space="preserve">Project Report</w:t>
      </w:r>
      <w:r>
        <w:t xml:space="preserve">, 'Welder', details the compliance measures:</w:t>
      </w:r>
    </w:p>
    <w:bookmarkStart w:id="23" w:name="environmental-regulations"/>
    <w:p>
      <w:pPr>
        <w:pStyle w:val="Heading3"/>
      </w:pPr>
      <w:r>
        <w:t xml:space="preserve">4.1 Environmental Regulations</w:t>
      </w:r>
    </w:p>
    <w:p>
      <w:pPr>
        <w:pStyle w:val="FirstParagraph"/>
      </w:pPr>
      <w:r>
        <w:rPr>
          <w:bCs/>
          <w:b/>
        </w:rPr>
        <w:t xml:space="preserve">Netherlands Amsterdam</w:t>
      </w:r>
      <w:r>
        <w:t xml:space="preserve">'s commitment to sustainability means that welders must minimize smoke and fume emissions. The selected equipment must be equipped with advanced filtration systems or compatible with local extraction units to meet the VOC (Volatile Organic Compounds) limits enforced by local authorities. Failure to comply could result in significant penalties and project halts in</w:t>
      </w:r>
      <w:r>
        <w:t xml:space="preserve"> </w:t>
      </w:r>
      <w:hyperlink w:anchor="note2">
        <w:r>
          <w:rPr>
            <w:rStyle w:val="Hyperlink"/>
          </w:rPr>
          <w:t xml:space="preserve">*</w:t>
        </w:r>
      </w:hyperlink>
      <w:r>
        <w:rPr>
          <w:iCs/>
          <w:i/>
        </w:rPr>
        <w:t xml:space="preserve">Note: Assuming strict enforcement in Netherlands Amsterdam</w:t>
      </w:r>
      <w:r>
        <w:t xml:space="preserve">Netherlands Amsterdam.</w:t>
      </w:r>
    </w:p>
    <w:bookmarkEnd w:id="23"/>
    <w:bookmarkStart w:id="24" w:name="occupational-health-and-safety"/>
    <w:p>
      <w:pPr>
        <w:pStyle w:val="Heading3"/>
      </w:pPr>
      <w:r>
        <w:t xml:space="preserve">4.2 Occupational Health and Safety</w:t>
      </w:r>
    </w:p>
    <w:p>
      <w:pPr>
        <w:pStyle w:val="FirstParagraph"/>
      </w:pPr>
      <w:r>
        <w:t xml:space="preserve">Safety is paramount. All welder operators must possess certifications recognized by the Dutch labour authority. The equipment must include automatic arc-start features to prevent UV exposure incidents and thermal insulation to protect operators from burns. Regular inspections of the welder cables, ground clamps, and power sources are mandatory to prevent electrical hazards in humid environments typical of</w:t>
      </w:r>
      <w:r>
        <w:t xml:space="preserve"> </w:t>
      </w:r>
      <w:r>
        <w:rPr>
          <w:bCs/>
          <w:b/>
        </w:rPr>
        <w:t xml:space="preserve">Netherlands Amsterdam</w:t>
      </w:r>
      <w:r>
        <w:t xml:space="preserve">.</w:t>
      </w:r>
    </w:p>
    <w:bookmarkEnd w:id="24"/>
    <w:bookmarkEnd w:id="25"/>
    <w:bookmarkStart w:id="26" w:name="operational-implementation-plan"/>
    <w:p>
      <w:pPr>
        <w:pStyle w:val="Heading2"/>
      </w:pPr>
      <w:r>
        <w:t xml:space="preserve">5. Operational Implementation Plan</w:t>
      </w:r>
    </w:p>
    <w:p>
      <w:pPr>
        <w:pStyle w:val="FirstParagraph"/>
      </w:pPr>
      <w:r>
        <w:t xml:space="preserve">The deployment phase involves a structured timeline designed to integrate new welders into existing workflows in</w:t>
      </w:r>
      <w:r>
        <w:t xml:space="preserve"> </w:t>
      </w:r>
      <w:r>
        <w:rPr>
          <w:bCs/>
          <w:b/>
        </w:rPr>
        <w:t xml:space="preserve">Netherlands Amsterdam</w:t>
      </w:r>
      <w:r>
        <w:t xml:space="preserve">:</w:t>
      </w:r>
    </w:p>
    <w:p>
      <w:pPr>
        <w:numPr>
          <w:ilvl w:val="0"/>
          <w:numId w:val="1002"/>
        </w:numPr>
        <w:pStyle w:val="Compact"/>
      </w:pPr>
      <w:r>
        <w:rPr>
          <w:bCs/>
          <w:b/>
        </w:rPr>
        <w:t xml:space="preserve">Sourcing and Procurement:</w:t>
      </w:r>
      <w:r>
        <w:t xml:space="preserve">: Partner with certified European suppliers who can provide warranty support within the Benelux region. This ensures rapid replacement of parts if a welder fails, minimizing disruption.</w:t>
      </w:r>
    </w:p>
    <w:p>
      <w:pPr>
        <w:numPr>
          <w:ilvl w:val="0"/>
          <w:numId w:val="1002"/>
        </w:numPr>
        <w:pStyle w:val="Compact"/>
      </w:pPr>
      <w:r>
        <w:rPr>
          <w:bCs/>
          <w:b/>
        </w:rPr>
        <w:t xml:space="preserve">Training Programs:</w:t>
      </w:r>
      <w:r>
        <w:t xml:space="preserve">: Conduct intensive training sessions for local technicians in</w:t>
      </w:r>
      <w:r>
        <w:t xml:space="preserve"> </w:t>
      </w:r>
      <w:hyperlink w:anchor="note3">
        <w:r>
          <w:rPr>
            <w:rStyle w:val="Hyperlink"/>
          </w:rPr>
          <w:t xml:space="preserve">*</w:t>
        </w:r>
      </w:hyperlink>
      <w:r>
        <w:rPr>
          <w:iCs/>
          <w:i/>
        </w:rPr>
        <w:t xml:space="preserve">Note: Assuming local workforce development in Netherlands Amsterdam</w:t>
      </w:r>
      <w:r>
        <w:t xml:space="preserve">Netherlands Amsterdam. Training will cover not only the operation of the new welders but also maintenance routines and safety protocols specific to high-density urban worksites.</w:t>
      </w:r>
    </w:p>
    <w:p>
      <w:pPr>
        <w:numPr>
          <w:ilvl w:val="0"/>
          <w:numId w:val="1002"/>
        </w:numPr>
        <w:pStyle w:val="Compact"/>
      </w:pPr>
      <w:r>
        <w:rPr>
          <w:bCs/>
          <w:b/>
        </w:rPr>
        <w:t xml:space="preserve">Pilot Testing:</w:t>
      </w:r>
      <w:r>
        <w:t xml:space="preserve">: Before full-scale rollout, a pilot test will be conducted at a controlled site in</w:t>
      </w:r>
      <w:r>
        <w:t xml:space="preserve"> </w:t>
      </w:r>
      <w:r>
        <w:rPr>
          <w:bCs/>
          <w:b/>
        </w:rPr>
        <w:t xml:space="preserve">Netherlands Amsterdam</w:t>
      </w:r>
      <w:r>
        <w:t xml:space="preserve">. This stage allows engineers to evaluate the welder's performance under real-world conditions, including varying weather elements common in the region.</w:t>
      </w:r>
    </w:p>
    <w:p>
      <w:pPr>
        <w:numPr>
          <w:ilvl w:val="0"/>
          <w:numId w:val="1002"/>
        </w:numPr>
        <w:pStyle w:val="Compact"/>
      </w:pPr>
      <w:r>
        <w:rPr>
          <w:bCs/>
          <w:b/>
        </w:rPr>
        <w:t xml:space="preserve">Full Deployment:</w:t>
      </w:r>
      <w:r>
        <w:t xml:space="preserve">: Upon successful completion of testing, the welders will be deployed across multiple sites. Continuous feedback loops will be established to monitor performance and address any issues promptly.</w:t>
      </w:r>
    </w:p>
    <w:bookmarkEnd w:id="26"/>
    <w:bookmarkStart w:id="27" w:name="economic-analysis-and-budgeting"/>
    <w:p>
      <w:pPr>
        <w:pStyle w:val="Heading2"/>
      </w:pPr>
      <w:r>
        <w:t xml:space="preserve">6. Economic Analysis and Budgeting</w:t>
      </w:r>
    </w:p>
    <w:p>
      <w:pPr>
        <w:pStyle w:val="FirstParagraph"/>
      </w:pPr>
      <w:r>
        <w:t xml:space="preserve">The financial aspect of this</w:t>
      </w:r>
      <w:r>
        <w:t xml:space="preserve"> </w:t>
      </w:r>
      <w:r>
        <w:rPr>
          <w:bCs/>
          <w:b/>
        </w:rPr>
        <w:t xml:space="preserve">Project Report</w:t>
      </w:r>
      <w:r>
        <w:t xml:space="preserve">, 'Welder' implementation in</w:t>
      </w:r>
      <w:r>
        <w:t xml:space="preserve"> </w:t>
      </w:r>
      <w:r>
        <w:rPr>
          <w:bCs/>
          <w:b/>
        </w:rPr>
        <w:t xml:space="preserve">Netherlands Amsterdam</w:t>
      </w:r>
      <w:r>
        <w:t xml:space="preserve">, indicates a moderate initial investment with high long-term returns. While the upfront cost of advanced, eco-friendly welders is higher than traditional models, the reduction in energy consumption and waste material offsets these costs over time. Furthermore, investing in high-quality equipment enhances our reputation as a responsible contractor in</w:t>
      </w:r>
      <w:r>
        <w:t xml:space="preserve"> </w:t>
      </w:r>
      <w:r>
        <w:rPr>
          <w:bCs/>
          <w:b/>
        </w:rPr>
        <w:t xml:space="preserve">Netherlands Amsterdam</w:t>
      </w:r>
      <w:r>
        <w:t xml:space="preserve">, potentially leading to more government and private contracts.</w:t>
      </w:r>
    </w:p>
    <w:p>
      <w:pPr>
        <w:pStyle w:val="BodyText"/>
      </w:pPr>
      <w:r>
        <w:t xml:space="preserve">Budget allocations include costs for the welder units, training materials, safety gear upgrades, and insurance liabilities specific to hazardous welding operations in urban centers. Contingency funds are reserved for potential delays caused by regulatory inspections or supply chain disruptions within Europe.</w:t>
      </w:r>
    </w:p>
    <w:bookmarkEnd w:id="27"/>
    <w:bookmarkStart w:id="28" w:name="risk-management"/>
    <w:p>
      <w:pPr>
        <w:pStyle w:val="Heading2"/>
      </w:pPr>
      <w:r>
        <w:t xml:space="preserve">7. Risk Management</w:t>
      </w:r>
    </w:p>
    <w:p>
      <w:pPr>
        <w:pStyle w:val="FirstParagraph"/>
      </w:pPr>
      <w:r>
        <w:t xml:space="preserve">Risks associated with this project include:</w:t>
      </w:r>
    </w:p>
    <w:p>
      <w:pPr>
        <w:numPr>
          <w:ilvl w:val="0"/>
          <w:numId w:val="1003"/>
        </w:numPr>
        <w:pStyle w:val="Compact"/>
      </w:pPr>
      <w:r>
        <w:rPr>
          <w:bCs/>
          <w:b/>
        </w:rPr>
        <w:t xml:space="preserve">Skill Gap:</w:t>
      </w:r>
      <w:r>
        <w:t xml:space="preserve">: Difficulty in finding operators qualified to use high-tech welders. Mitigation involves comprehensive training and recruitment drives focused on skilled labor in</w:t>
      </w:r>
      <w:r>
        <w:t xml:space="preserve"> </w:t>
      </w:r>
      <w:hyperlink w:anchor="note4">
        <w:r>
          <w:rPr>
            <w:rStyle w:val="Hyperlink"/>
          </w:rPr>
          <w:t xml:space="preserve">*</w:t>
        </w:r>
      </w:hyperlink>
      <w:r>
        <w:rPr>
          <w:iCs/>
          <w:i/>
        </w:rPr>
        <w:t xml:space="preserve">Note: Assuming labor market challenges in Netherlands Amsterdam</w:t>
      </w:r>
      <w:r>
        <w:t xml:space="preserve">Netherlands Amsterdam.</w:t>
      </w:r>
    </w:p>
    <w:p>
      <w:pPr>
        <w:numPr>
          <w:ilvl w:val="0"/>
          <w:numId w:val="1003"/>
        </w:numPr>
        <w:pStyle w:val="Compact"/>
      </w:pPr>
      <w:r>
        <w:rPr>
          <w:bCs/>
          <w:b/>
        </w:rPr>
        <w:t xml:space="preserve">Supply Chain Disruptions:</w:t>
      </w:r>
      <w:r>
        <w:t xml:space="preserve">: Delays in receiving welding consumables (electrodes, wires) from international suppliers. Mitigation involves maintaining local stockpiles.</w:t>
      </w:r>
    </w:p>
    <w:p>
      <w:pPr>
        <w:numPr>
          <w:ilvl w:val="0"/>
          <w:numId w:val="1003"/>
        </w:numPr>
        <w:pStyle w:val="Compact"/>
      </w:pPr>
      <w:r>
        <w:rPr>
          <w:bCs/>
          <w:b/>
        </w:rPr>
        <w:t xml:space="preserve">Tech Obsolescence:</w:t>
      </w:r>
      <w:r>
        <w:t xml:space="preserve">: Rapid changes in welding technology. Mitigation includes selecting modular equipment that can be upgraded rather than replaced entirely.</w:t>
      </w:r>
    </w:p>
    <w:bookmarkEnd w:id="28"/>
    <w:bookmarkStart w:id="29" w:name="conclusion-and-recommendations"/>
    <w:p>
      <w:pPr>
        <w:pStyle w:val="Heading2"/>
      </w:pPr>
      <w:r>
        <w:t xml:space="preserve">8. Conclusion and Recommendations</w:t>
      </w:r>
    </w:p>
    <w:p>
      <w:pPr>
        <w:pStyle w:val="FirstParagraph"/>
      </w:pPr>
      <w:r>
        <w:t xml:space="preserve">In conclusion, the successful integration of advanced welder technologies is essential for maintaining competitive advantage and ensuring safety standards in</w:t>
      </w:r>
      <w:r>
        <w:t xml:space="preserve"> </w:t>
      </w:r>
      <w:r>
        <w:rPr>
          <w:bCs/>
          <w:b/>
        </w:rPr>
        <w:t xml:space="preserve">Netherlands Amsterdam</w:t>
      </w:r>
      <w:r>
        <w:t xml:space="preserve">. This</w:t>
      </w:r>
      <w:r>
        <w:t xml:space="preserve"> </w:t>
      </w:r>
      <w:r>
        <w:rPr>
          <w:bCs/>
          <w:b/>
        </w:rPr>
        <w:t xml:space="preserve">Project Report</w:t>
      </w:r>
      <w:r>
        <w:t xml:space="preserve">, 'Welder' analysis confirms that while there are initial hurdles regarding cost and training, the benefits of deploying these systems far outweigh the drawbacks. The specific conditions of</w:t>
      </w:r>
      <w:r>
        <w:t xml:space="preserve"> </w:t>
      </w:r>
      <w:r>
        <w:rPr>
          <w:bCs/>
          <w:b/>
        </w:rPr>
        <w:t xml:space="preserve">Netherlands Amsterdam</w:t>
      </w:r>
      <w:r>
        <w:t xml:space="preserve">—from its maritime heritage to its strict environmental laws—require a tailored approach that prioritizes efficiency, safety, and compliance.</w:t>
      </w:r>
    </w:p>
    <w:p>
      <w:pPr>
        <w:pStyle w:val="BodyText"/>
      </w:pPr>
      <w:r>
        <w:t xml:space="preserve">We recommend immediate approval for the procurement phase as outlined in this document. By adhering to these guidelines, we will ensure that our welding operations in</w:t>
      </w:r>
      <w:r>
        <w:t xml:space="preserve"> </w:t>
      </w:r>
      <w:r>
        <w:rPr>
          <w:bCs/>
          <w:b/>
        </w:rPr>
        <w:t xml:space="preserve">Netherlands Amsterdam</w:t>
      </w:r>
      <w:r>
        <w:t xml:space="preserve"> </w:t>
      </w:r>
      <w:r>
        <w:t xml:space="preserve">are not only productive but also set a benchmark for industrial excellence in the region. The next steps involve finalizing vendor contracts and scheduling the initial training workshops for our engineering teams.</w:t>
      </w:r>
    </w:p>
    <w:p>
      <w:r>
        <w:pict>
          <v:rect style="width:0;height:1.5pt" o:hralign="center" o:hrstd="t" o:hr="t"/>
        </w:pict>
      </w:r>
    </w:p>
    <w:p>
      <w:pPr>
        <w:pStyle w:val="FirstParagraph"/>
      </w:pPr>
      <w:r>
        <w:rPr>
          <w:iCs/>
          <w:i/>
        </w:rPr>
        <w:t xml:space="preserve">This document constitutes an official record of the strategic planning for welding infrastructure in</w:t>
      </w:r>
      <w:r>
        <w:rPr>
          <w:iCs/>
          <w:i/>
        </w:rPr>
        <w:t xml:space="preserve"> </w:t>
      </w:r>
      <w:r>
        <w:rPr>
          <w:bCs/>
          <w:b/>
          <w:iCs/>
          <w:i/>
        </w:rPr>
        <w:t xml:space="preserve">Netherlands Amsterdam</w:t>
      </w:r>
      <w:r>
        <w:rPr>
          <w:iCs/>
          <w:i/>
        </w:rPr>
        <w:t xml:space="preserve">. All references to 'Welder' and regional specifics are intended to guide precise operational execution.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2026-07-29T12:38:42Z</dcterms:created>
  <dcterms:modified xsi:type="dcterms:W3CDTF">2026-07-29T12:38:42Z</dcterms:modified>
</cp:coreProperties>
</file>

<file path=docProps/custom.xml><?xml version="1.0" encoding="utf-8"?>
<Properties xmlns="http://schemas.openxmlformats.org/officeDocument/2006/custom-properties" xmlns:vt="http://schemas.openxmlformats.org/officeDocument/2006/docPropsVTypes"/>
</file>