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2927f49abf839c2cb632dcb0496bb607dc15776"/>
    <w:p>
      <w:pPr>
        <w:pStyle w:val="Heading1"/>
      </w:pPr>
      <w:r>
        <w:t xml:space="preserve">Project Report: Strategic Deployment of Specialized Welder Operations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Executive Board</w:t>
      </w:r>
      <w:r>
        <w:br/>
      </w:r>
      <w:r>
        <w:rPr>
          <w:bCs/>
          <w:b/>
        </w:rPr>
        <w:t xml:space="preserve">From:</w:t>
      </w:r>
      <w:r>
        <w:t xml:space="preserve"> </w:t>
      </w:r>
      <w:r>
        <w:t xml:space="preserve">Senior Operations Manager</w:t>
      </w:r>
      <w:r>
        <w:br/>
      </w:r>
      <w:r>
        <w:t xml:space="preserve">Implementation of Advanced Welder Technologies and Workforce Integration in United States Miami</w:t>
      </w:r>
    </w:p>
    <w:bookmarkStart w:id="20" w:name="executive-summary"/>
    <w:p>
      <w:pPr>
        <w:pStyle w:val="Heading2"/>
      </w:pPr>
      <w:r>
        <w:t xml:space="preserve">1. Executive Summary</w:t>
      </w:r>
    </w:p>
    <w:p>
      <w:pPr>
        <w:pStyle w:val="FirstParagraph"/>
      </w:pPr>
      <w:r>
        <w:t xml:space="preserve">This Project Report outlines the comprehensive strategy, operational requirements, and economic impact analysis for deploying specialized welding services within the bustling maritime and construction sectors of United States Miami. As a critical hub for international trade and infrastructure development, United States Miami presents unique opportunities and challenges that necessitate a highly skilled</w:t>
      </w:r>
      <w:r>
        <w:t xml:space="preserve"> </w:t>
      </w:r>
      <w:r>
        <w:rPr>
          <w:bCs/>
          <w:b/>
        </w:rPr>
        <w:t xml:space="preserve">Welder</w:t>
      </w:r>
      <w:r>
        <w:t xml:space="preserve"> </w:t>
      </w:r>
      <w:r>
        <w:t xml:space="preserve">workforce. This document details the technical specifications, safety protocols, regulatory compliance measures, and logistical frameworks required to ensure successful project execution in this dynamic coastal environment.</w:t>
      </w:r>
    </w:p>
    <w:bookmarkEnd w:id="20"/>
    <w:bookmarkStart w:id="21" w:name="background-and-context"/>
    <w:p>
      <w:pPr>
        <w:pStyle w:val="Heading2"/>
      </w:pPr>
      <w:r>
        <w:t xml:space="preserve">2. Background and Context</w:t>
      </w:r>
    </w:p>
    <w:p>
      <w:pPr>
        <w:pStyle w:val="FirstParagraph"/>
      </w:pPr>
      <w:r>
        <w:t xml:space="preserve">Miami, located in the southern tip of Florida in the United States, serves as a gateway between North America and Latin America. The region is characterized by heavy industrial activity, particularly within port operations, shipbuilding, marine repair facilities, and high-rise commercial construction. The demand for a proficient</w:t>
      </w:r>
      <w:r>
        <w:t xml:space="preserve"> </w:t>
      </w:r>
      <w:r>
        <w:rPr>
          <w:bCs/>
          <w:b/>
        </w:rPr>
        <w:t xml:space="preserve">Welder</w:t>
      </w:r>
      <w:r>
        <w:t xml:space="preserve"> </w:t>
      </w:r>
      <w:r>
        <w:t xml:space="preserve">has never been higher due to ongoing infrastructure modernization projects mandated by federal and state authorities.</w:t>
      </w:r>
    </w:p>
    <w:p>
      <w:pPr>
        <w:pStyle w:val="BodyText"/>
      </w:pPr>
      <w:r>
        <w:t xml:space="preserve">The unique geographical location of United States Miami exposes all industrial assets to high humidity, saline air, and extreme temperature fluctuations. These environmental factors accelerate corrosion and material fatigue, making the quality of welding joints paramount for structural integrity. Consequently, this project aims to deploy a team of certified welders equipped with advanced metallurgical knowledge specifically tailored to withstand the corrosive marine atmosphere typical of United States Miami.</w:t>
      </w:r>
    </w:p>
    <w:bookmarkEnd w:id="21"/>
    <w:bookmarkStart w:id="22" w:name="project-objectives"/>
    <w:p>
      <w:pPr>
        <w:pStyle w:val="Heading2"/>
      </w:pPr>
      <w:r>
        <w:t xml:space="preserve">3. Project Objectives</w:t>
      </w:r>
    </w:p>
    <w:p>
      <w:pPr>
        <w:numPr>
          <w:ilvl w:val="0"/>
          <w:numId w:val="1001"/>
        </w:numPr>
        <w:pStyle w:val="Compact"/>
      </w:pPr>
      <w:r>
        <w:rPr>
          <w:bCs/>
          <w:b/>
        </w:rPr>
        <w:t xml:space="preserve">Operational Excellence:</w:t>
      </w:r>
    </w:p>
    <w:p>
      <w:pPr>
        <w:numPr>
          <w:ilvl w:val="0"/>
          <w:numId w:val="1001"/>
        </w:numPr>
        <w:pStyle w:val="Compact"/>
      </w:pPr>
      <w:r>
        <w:t xml:space="preserve">Safety Compliance:To implement rigorous health and safety protocols that protect the</w:t>
      </w:r>
    </w:p>
    <w:p>
      <w:pPr>
        <w:numPr>
          <w:ilvl w:val="0"/>
          <w:numId w:val="1000"/>
        </w:numPr>
        <w:pStyle w:val="Compact"/>
      </w:pPr>
      <w:r>
        <w:t xml:space="preserve">Welder workforce from environmental hazards such as UV radiation, fumes, and heat stress prevalent in the Florida climate.</w:t>
      </w:r>
    </w:p>
    <w:p>
      <w:pPr>
        <w:numPr>
          <w:ilvl w:val="0"/>
          <w:numId w:val="1001"/>
        </w:numPr>
        <w:pStyle w:val="Compact"/>
      </w:pPr>
      <w:r>
        <w:t xml:space="preserve">Economic Efficiency: To optimize resource allocation by utilizing automated welding technologies where feasible, reducing labor costs while maintaining high precision in United States Miami projects.</w:t>
      </w:r>
    </w:p>
    <w:p>
      <w:pPr>
        <w:numPr>
          <w:ilvl w:val="0"/>
          <w:numId w:val="1001"/>
        </w:numPr>
        <w:pStyle w:val="Compact"/>
      </w:pPr>
      <w:r>
        <w:t xml:space="preserve">Sustainability: To adopt eco-friendly welding materials and processes that minimize waste and carbon footprint, aligning with the green initiatives of the state of Florida.</w:t>
      </w:r>
    </w:p>
    <w:bookmarkEnd w:id="22"/>
    <w:bookmarkStart w:id="26" w:name="technical-specifications-and-equipment"/>
    <w:p>
      <w:pPr>
        <w:pStyle w:val="Heading2"/>
      </w:pPr>
      <w:r>
        <w:t xml:space="preserve">4. Technical Specifications and Equipment</w:t>
      </w:r>
    </w:p>
    <w:p>
      <w:pPr>
        <w:pStyle w:val="FirstParagraph"/>
      </w:pPr>
      <w:r>
        <w:t xml:space="preserve">The success of this initiative relies heavily on the selection of appropriate equipment suited for the specific needs of a</w:t>
      </w:r>
    </w:p>
    <w:p>
      <w:pPr>
        <w:pStyle w:val="BodyText"/>
      </w:pPr>
      <w:r>
        <w:t xml:space="preserve">Welder operating in United States Miami. The following technical parameters have been identified as critical:</w:t>
      </w:r>
    </w:p>
    <w:bookmarkStart w:id="23" w:name="welding-processes"/>
    <w:p>
      <w:pPr>
        <w:pStyle w:val="Heading3"/>
      </w:pPr>
      <w:r>
        <w:t xml:space="preserve">4.1 Welding Processes</w:t>
      </w:r>
    </w:p>
    <w:p>
      <w:pPr>
        <w:pStyle w:val="FirstParagraph"/>
      </w:pPr>
      <w:r>
        <w:t xml:space="preserve">We will primarily utilize Gas Metal Arc Welding (GMAW/MIG) and Tungsten Inert Gas (GTAW/TIG) processes. MIG welding is favored for its speed and suitability for structural steel commonly found in United States Miami construction sites. TIG welding will be reserved for high-precision applications involving aluminum stainless steel, which are frequently used in marine environments to resist saltwater corrosion.</w:t>
      </w:r>
    </w:p>
    <w:bookmarkEnd w:id="23"/>
    <w:bookmarkStart w:id="24" w:name="material-compatibility"/>
    <w:p>
      <w:pPr>
        <w:pStyle w:val="Heading3"/>
      </w:pPr>
      <w:r>
        <w:t xml:space="preserve">4.2 Material Compatibility</w:t>
      </w:r>
    </w:p>
    <w:p>
      <w:pPr>
        <w:pStyle w:val="FirstParagraph"/>
      </w:pPr>
      <w:r>
        <w:t xml:space="preserve">The</w:t>
      </w:r>
    </w:p>
    <w:p>
      <w:pPr>
        <w:pStyle w:val="BodyText"/>
      </w:pPr>
      <w:r>
        <w:t xml:space="preserve">Welder team must be trained to handle a variety of alloys. Special attention will be given to duplex stainless steels and high-strength low-alloy (HSLA) steels, which are increasingly used in modern infrastructure across the United States. Pre-heating and post-weld heat treatment procedures will be strictly enforced to prevent hydrogen-induced cracking, a common issue in humid environments like United States Miami.</w:t>
      </w:r>
    </w:p>
    <w:bookmarkEnd w:id="24"/>
    <w:bookmarkStart w:id="25" w:name="protective-gear-and-automation"/>
    <w:p>
      <w:pPr>
        <w:pStyle w:val="Heading3"/>
      </w:pPr>
      <w:r>
        <w:t xml:space="preserve">4.3 Protective Gear and Automation</w:t>
      </w:r>
    </w:p>
    <w:p>
      <w:pPr>
        <w:pStyle w:val="FirstParagraph"/>
      </w:pPr>
      <w:r>
        <w:t xml:space="preserve">All personnel will be issued Class 12 auto-darkening helmets, respirators with P100 filters for fume extraction, and heat-resistant gloves. Furthermore, robotic welding cells will be implemented for repetitive tasks in controlled factory settings within the Miami metro area to enhance consistency and reduce operator fatigue.</w:t>
      </w:r>
    </w:p>
    <w:bookmarkEnd w:id="25"/>
    <w:bookmarkEnd w:id="26"/>
    <w:bookmarkStart w:id="27" w:name="regulatory-and-compliance-framework"/>
    <w:p>
      <w:pPr>
        <w:pStyle w:val="Heading2"/>
      </w:pPr>
      <w:r>
        <w:t xml:space="preserve">5. Regulatory and Compliance Framework</w:t>
      </w:r>
    </w:p>
    <w:p>
      <w:pPr>
        <w:pStyle w:val="FirstParagraph"/>
      </w:pPr>
      <w:r>
        <w:t xml:space="preserve">Operating a</w:t>
      </w:r>
    </w:p>
    <w:p>
      <w:pPr>
        <w:pStyle w:val="BodyText"/>
      </w:pPr>
      <w:r>
        <w:t xml:space="preserve">Welder service in United States Miami requires strict adherence to local, state, and federal regulations. Key compliance areas include:</w:t>
      </w:r>
    </w:p>
    <w:p>
      <w:pPr>
        <w:numPr>
          <w:ilvl w:val="0"/>
          <w:numId w:val="1002"/>
        </w:numPr>
        <w:pStyle w:val="Compact"/>
      </w:pPr>
      <w:r>
        <w:t xml:space="preserve">Federal Standards: Full compliance with Occupational Safety and Health Administration (OSHA) standards regarding ventilation, arc eye protection, and fire prevention.</w:t>
      </w:r>
    </w:p>
    <w:p>
      <w:pPr>
        <w:numPr>
          <w:ilvl w:val="0"/>
          <w:numId w:val="1002"/>
        </w:numPr>
        <w:pStyle w:val="Compact"/>
      </w:pPr>
      <w:r>
        <w:t xml:space="preserve">State Regulations: Adherence to Florida Department of Business and Professional Regulation (DBPR) licensing requirements for welding contractors.</w:t>
      </w:r>
    </w:p>
    <w:p>
      <w:pPr>
        <w:numPr>
          <w:ilvl w:val="0"/>
          <w:numId w:val="1002"/>
        </w:numPr>
        <w:pStyle w:val="Compact"/>
      </w:pPr>
      <w:r>
        <w:t xml:space="preserve">AWS Certification: All welders must hold current AWS Certified Welder certifications specific to the materials and processes they are employing. This ensures that every</w:t>
      </w:r>
    </w:p>
    <w:p>
      <w:pPr>
        <w:numPr>
          <w:ilvl w:val="0"/>
          <w:numId w:val="1000"/>
        </w:numPr>
        <w:pStyle w:val="Compact"/>
      </w:pPr>
      <w:r>
        <w:t xml:space="preserve">Welder involved in United States Miami projects meets national quality benchmarks.</w:t>
      </w:r>
    </w:p>
    <w:bookmarkEnd w:id="27"/>
    <w:bookmarkStart w:id="28" w:name="environmental-and-safety-considerations"/>
    <w:p>
      <w:pPr>
        <w:pStyle w:val="Heading2"/>
      </w:pPr>
      <w:r>
        <w:t xml:space="preserve">6. Environmental and Safety Considerations</w:t>
      </w:r>
    </w:p>
    <w:p>
      <w:pPr>
        <w:pStyle w:val="FirstParagraph"/>
      </w:pPr>
      <w:r>
        <w:t xml:space="preserve">The climate in United States Miami poses specific challenges for welding operations. High humidity can affect the quality of the weld puddle, leading to porosity if not managed correctly. Therefore, dehumidification units will be deployed in enclosed welding areas during critical joint formation.</w:t>
      </w:r>
    </w:p>
    <w:p>
      <w:pPr>
        <w:pStyle w:val="BodyText"/>
      </w:pPr>
      <w:r>
        <w:t xml:space="preserve">Health Advisory: The combination of high outdoor temperatures and intense heat generated by welding arcs creates a significant risk of heat stress for the</w:t>
      </w:r>
    </w:p>
    <w:p>
      <w:pPr>
        <w:pStyle w:val="BodyText"/>
      </w:pPr>
      <w:r>
        <w:t xml:space="preserve">Welder. Mandatory rest breaks, hydration stations, and cooling vests are required protocols to ensure worker safety in United States Miami during summer months.</w:t>
      </w:r>
    </w:p>
    <w:bookmarkEnd w:id="28"/>
    <w:bookmarkStart w:id="29" w:name="project-timeline-and-milestones"/>
    <w:p>
      <w:pPr>
        <w:pStyle w:val="Heading2"/>
      </w:pPr>
      <w:r>
        <w:t xml:space="preserve">7. Project Timeline and Milestones</w:t>
      </w:r>
    </w:p>
    <w:p>
      <w:pPr>
        <w:numPr>
          <w:ilvl w:val="0"/>
          <w:numId w:val="1003"/>
        </w:numPr>
        <w:pStyle w:val="Compact"/>
      </w:pPr>
      <w:r>
        <w:t xml:space="preserve">Milestone 1: Recruitment and Certification (Months 1-2): Hiring qualified welders with specific experience in marine-grade welding within the United States.</w:t>
      </w:r>
    </w:p>
    <w:p>
      <w:pPr>
        <w:numPr>
          <w:ilvl w:val="0"/>
          <w:numId w:val="1003"/>
        </w:numPr>
        <w:pStyle w:val="Compact"/>
      </w:pPr>
      <w:r>
        <w:t xml:space="preserve">Milestone 2: Equipment Procurement and Site Setup (Month 3): Acquiring state-of-the-art welding machinery and establishing safety perimeters at United States Miami job sites.</w:t>
      </w:r>
    </w:p>
    <w:p>
      <w:pPr>
        <w:numPr>
          <w:ilvl w:val="0"/>
          <w:numId w:val="1003"/>
        </w:numPr>
        <w:pStyle w:val="Compact"/>
      </w:pPr>
      <w:r>
        <w:t xml:space="preserve">Milestone 3: Pilot Project Execution (Months 4-6): Completing a test phase on a minor structural repair project to validate processes and team dynamics.</w:t>
      </w:r>
    </w:p>
    <w:p>
      <w:pPr>
        <w:numPr>
          <w:ilvl w:val="0"/>
          <w:numId w:val="1003"/>
        </w:numPr>
        <w:pStyle w:val="Compact"/>
      </w:pPr>
      <w:r>
        <w:t xml:space="preserve">Milestone 4: Full-Scale Deployment (Month 7 onwards): Launching full operational capacity for major construction and maintenance contracts in United States Miami.</w:t>
      </w:r>
    </w:p>
    <w:bookmarkEnd w:id="29"/>
    <w:bookmarkStart w:id="30" w:name="budgetary-overview"/>
    <w:p>
      <w:pPr>
        <w:pStyle w:val="Heading2"/>
      </w:pPr>
      <w:r>
        <w:t xml:space="preserve">8. Budgetary Overview</w:t>
      </w:r>
    </w:p>
    <w:p>
      <w:pPr>
        <w:pStyle w:val="FirstParagraph"/>
      </w:pPr>
      <w:r>
        <w:t xml:space="preserve">The financial projection for this project includes costs associated with specialized labor, high-grade consumables, equipment maintenance, and insurance premiums specific to welding risks in the United States. A contingency fund of 15% is allocated to address unexpected material price fluctuations or additional regulatory requirements that may arise during the operational phase in United States Miami.</w:t>
      </w:r>
    </w:p>
    <w:bookmarkEnd w:id="30"/>
    <w:bookmarkStart w:id="31" w:name="conclusion"/>
    <w:p>
      <w:pPr>
        <w:pStyle w:val="Heading2"/>
      </w:pPr>
      <w:r>
        <w:t xml:space="preserve">9. Conclusion</w:t>
      </w:r>
    </w:p>
    <w:p>
      <w:pPr>
        <w:pStyle w:val="FirstParagraph"/>
      </w:pPr>
      <w:r>
        <w:t xml:space="preserve">This Project Report underscores the critical importance of deploying a highly skilled and technically proficient</w:t>
      </w:r>
    </w:p>
    <w:p>
      <w:pPr>
        <w:pStyle w:val="BodyText"/>
      </w:pPr>
      <w:r>
        <w:t xml:space="preserve">Welder workforce to meet the rigorous demands of industrial development in United States Miami. By integrating advanced welding technologies with strict adherence to safety and environmental standards, we aim to deliver superior structural integrity and longevity for all projects within this strategic region. The successful execution of this plan will not only strengthen our operational footprint in the United States but also set a new benchmark for quality welder services in coastal metropolitan areas.</w:t>
      </w:r>
    </w:p>
    <w:p>
      <w:pPr>
        <w:pStyle w:val="BodyText"/>
      </w:pPr>
      <w:r>
        <w:t xml:space="preserve">We recommend immediate approval of the budget and commencement of the recruitment phase to ensure timely mobilization in United States Miami. The synergy between technical expertise, regulatory compliance, and environmental adaptation will be key to our success as a leading provider of welding solutions in this vital economic zone.</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United States Miami</dc:title>
  <dc:creator/>
  <dc:language>en</dc:language>
  <cp:keywords/>
  <dcterms:created xsi:type="dcterms:W3CDTF">2026-07-29T18:01:26Z</dcterms:created>
  <dcterms:modified xsi:type="dcterms:W3CDTF">2026-07-29T18:01:26Z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