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Australia</w:t>
      </w:r>
      <w:r>
        <w:t xml:space="preserve"> </w:t>
      </w:r>
      <w:r>
        <w:t xml:space="preserve">Sydney</w:t>
      </w:r>
    </w:p>
    <w:bookmarkStart w:id="20" w:name="purchase-order"/>
    <w:p>
      <w:pPr>
        <w:pStyle w:val="Heading1"/>
      </w:pPr>
      <w:r>
        <w:t xml:space="preserve">Purchase Order</w:t>
      </w:r>
    </w:p>
    <w:p>
      <w:pPr>
        <w:pStyle w:val="FirstParagraph"/>
      </w:pPr>
      <w:r>
        <w:t xml:space="preserve">Official Procurement Document for Academic Researcher Services and Equipment</w:t>
      </w:r>
    </w:p>
    <w:p>
      <w:pPr>
        <w:pStyle w:val="BodyText"/>
      </w:pPr>
      <w:r>
        <w:t xml:space="preserve">Issued in Australia Sydney, New South Wales</w:t>
      </w:r>
    </w:p>
    <w:p>
      <w:pPr>
        <w:pStyle w:val="BodyText"/>
      </w:pPr>
      <w:r>
        <w:t xml:space="preserve">PO No: AUS-SYD-2025-AR-04782</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15 June 2025</w:t>
            </w:r>
          </w:p>
        </w:tc>
        <w:tc>
          <w:tcPr/>
          <w:p>
            <w:pPr>
              <w:pStyle w:val="Compact"/>
              <w:jc w:val="left"/>
            </w:pPr>
            <w:r>
              <w:rPr>
                <w:bCs/>
                <w:b/>
              </w:rPr>
              <w:t xml:space="preserve">Required Delivery Date:</w:t>
            </w:r>
          </w:p>
        </w:tc>
        <w:tc>
          <w:tcPr/>
          <w:p>
            <w:pPr>
              <w:pStyle w:val="Compact"/>
              <w:jc w:val="left"/>
            </w:pPr>
            <w:r>
              <w:t xml:space="preserve">30 July 2025</w:t>
            </w:r>
          </w:p>
        </w:tc>
      </w:tr>
      <w:tr>
        <w:tc>
          <w:tcPr/>
          <w:p>
            <w:pPr>
              <w:pStyle w:val="Compact"/>
              <w:jc w:val="left"/>
            </w:pPr>
            <w:r>
              <w:rPr>
                <w:bCs/>
                <w:b/>
              </w:rPr>
              <w:t xml:space="preserve">Payment Terms:</w:t>
            </w:r>
          </w:p>
        </w:tc>
        <w:tc>
          <w:tcPr/>
          <w:p>
            <w:pPr>
              <w:pStyle w:val="Compact"/>
              <w:jc w:val="left"/>
            </w:pPr>
            <w:r>
              <w:t xml:space="preserve">Net 30 Days from Invoice</w:t>
            </w:r>
          </w:p>
        </w:tc>
        <w:tc>
          <w:tcPr/>
          <w:p>
            <w:pPr>
              <w:pStyle w:val="Compact"/>
              <w:jc w:val="left"/>
            </w:pPr>
            <w:r>
              <w:rPr>
                <w:bCs/>
                <w:b/>
              </w:rPr>
              <w:t xml:space="preserve">Currency:</w:t>
            </w:r>
          </w:p>
        </w:tc>
        <w:tc>
          <w:tcPr/>
          <w:p>
            <w:pPr>
              <w:pStyle w:val="Compact"/>
              <w:jc w:val="left"/>
            </w:pPr>
            <w:r>
              <w:t xml:space="preserve">Australian Dollar (AUD)</w:t>
            </w:r>
          </w:p>
        </w:tc>
      </w:tr>
      <w:tr>
        <w:tc>
          <w:tcPr/>
          <w:p>
            <w:pPr>
              <w:pStyle w:val="Compact"/>
              <w:jc w:val="left"/>
            </w:pPr>
            <w:r>
              <w:rPr>
                <w:bCs/>
                <w:b/>
              </w:rPr>
              <w:t xml:space="preserve">Delivery Location:</w:t>
            </w:r>
          </w:p>
        </w:tc>
        <w:tc>
          <w:tcPr/>
          <w:p>
            <w:pPr>
              <w:pStyle w:val="Compact"/>
              <w:jc w:val="left"/>
            </w:pPr>
            <w:r>
              <w:t xml:space="preserve">University Research Campus, Australia Sydney</w:t>
            </w:r>
          </w:p>
        </w:tc>
        <w:tc>
          <w:tcPr/>
          <w:p>
            <w:pPr>
              <w:pStyle w:val="Compact"/>
              <w:jc w:val="left"/>
            </w:pPr>
            <w:r>
              <w:rPr>
                <w:bCs/>
                <w:b/>
              </w:rPr>
              <w:t xml:space="preserve">Incoterms:</w:t>
            </w:r>
          </w:p>
        </w:tc>
        <w:tc>
          <w:tcPr/>
          <w:p>
            <w:pPr>
              <w:pStyle w:val="Compact"/>
              <w:jc w:val="left"/>
            </w:pPr>
            <w:r>
              <w:t xml:space="preserve">DDP (Delivered Duty Paid) – Australia Sydney</w:t>
            </w:r>
          </w:p>
        </w:tc>
      </w:tr>
      <w:tr>
        <w:tc>
          <w:tcPr/>
          <w:p>
            <w:pPr>
              <w:pStyle w:val="Compact"/>
              <w:jc w:val="left"/>
            </w:pPr>
            <w:r>
              <w:rPr>
                <w:bCs/>
                <w:b/>
              </w:rPr>
              <w:t xml:space="preserve">Valid Until:</w:t>
            </w:r>
          </w:p>
        </w:tc>
        <w:tc>
          <w:tcPr/>
          <w:p>
            <w:pPr>
              <w:pStyle w:val="Compact"/>
              <w:jc w:val="left"/>
            </w:pPr>
            <w:r>
              <w:t xml:space="preserve">15 August 2025</w:t>
            </w:r>
          </w:p>
        </w:tc>
        <w:tc>
          <w:tcPr/>
          <w:p>
            <w:pPr>
              <w:pStyle w:val="Compact"/>
              <w:jc w:val="left"/>
            </w:pPr>
            <w:r>
              <w:rPr>
                <w:bCs/>
                <w:b/>
              </w:rPr>
              <w:t xml:space="preserve">Reference:</w:t>
            </w:r>
          </w:p>
        </w:tc>
        <w:tc>
          <w:tcPr/>
          <w:p>
            <w:pPr>
              <w:pStyle w:val="Compact"/>
              <w:jc w:val="left"/>
            </w:pPr>
            <w:r>
              <w:t xml:space="preserve">AR-2025-Research-Grant-0091</w:t>
            </w:r>
          </w:p>
        </w:tc>
      </w:tr>
    </w:tbl>
    <w:bookmarkEnd w:id="21"/>
    <w:bookmarkStart w:id="24" w:name="parties-involved"/>
    <w:p>
      <w:pPr>
        <w:pStyle w:val="Heading2"/>
      </w:pPr>
      <w:r>
        <w:t xml:space="preserve">2. Parties Involved</w:t>
      </w:r>
    </w:p>
    <w:bookmarkStart w:id="22" w:name="buyer-purchasing-entity"/>
    <w:p>
      <w:pPr>
        <w:pStyle w:val="Heading3"/>
      </w:pPr>
      <w:r>
        <w:t xml:space="preserve">Buyer (Purchasing Entity)</w:t>
      </w:r>
    </w:p>
    <w:p>
      <w:pPr>
        <w:pStyle w:val="FirstParagraph"/>
      </w:pPr>
      <w:r>
        <w:rPr>
          <w:bCs/>
          <w:b/>
        </w:rPr>
        <w:t xml:space="preserve">Organisation:</w:t>
      </w:r>
      <w:r>
        <w:t xml:space="preserve"> </w:t>
      </w:r>
      <w:r>
        <w:t xml:space="preserve">Sydney Institute of Advanced Research</w:t>
      </w:r>
    </w:p>
    <w:p>
      <w:pPr>
        <w:pStyle w:val="BodyText"/>
      </w:pPr>
      <w:r>
        <w:rPr>
          <w:bCs/>
          <w:b/>
        </w:rPr>
        <w:t xml:space="preserve">Address:</w:t>
      </w:r>
      <w:r>
        <w:t xml:space="preserve"> </w:t>
      </w:r>
      <w:r>
        <w:t xml:space="preserve">42 Research Avenue, Australia Sydney, NSW 2000, Australia</w:t>
      </w:r>
    </w:p>
    <w:p>
      <w:pPr>
        <w:pStyle w:val="BodyText"/>
      </w:pPr>
      <w:r>
        <w:rPr>
          <w:bCs/>
          <w:b/>
        </w:rPr>
        <w:t xml:space="preserve">ABN:</w:t>
      </w:r>
      <w:r>
        <w:t xml:space="preserve"> </w:t>
      </w:r>
      <w:r>
        <w:t xml:space="preserve">54 001 234 567</w:t>
      </w:r>
    </w:p>
    <w:p>
      <w:pPr>
        <w:pStyle w:val="BodyText"/>
      </w:pPr>
      <w:r>
        <w:rPr>
          <w:bCs/>
          <w:b/>
        </w:rPr>
        <w:t xml:space="preserve">Contact:</w:t>
      </w:r>
      <w:r>
        <w:t xml:space="preserve"> </w:t>
      </w:r>
      <w:r>
        <w:t xml:space="preserve">Dr. Margaret Chen, Procurement Officer</w:t>
      </w:r>
    </w:p>
    <w:p>
      <w:pPr>
        <w:pStyle w:val="BodyText"/>
      </w:pPr>
      <w:r>
        <w:rPr>
          <w:bCs/>
          <w:b/>
        </w:rPr>
        <w:t xml:space="preserve">Email:</w:t>
      </w:r>
      <w:r>
        <w:t xml:space="preserve"> </w:t>
      </w:r>
      <w:r>
        <w:t xml:space="preserve">procurement@sydneyresearch.edu.au</w:t>
      </w:r>
    </w:p>
    <w:p>
      <w:pPr>
        <w:pStyle w:val="BodyText"/>
      </w:pPr>
      <w:r>
        <w:rPr>
          <w:bCs/>
          <w:b/>
        </w:rPr>
        <w:t xml:space="preserve">Phone:</w:t>
      </w:r>
      <w:r>
        <w:t xml:space="preserve"> </w:t>
      </w:r>
      <w:r>
        <w:t xml:space="preserve">+61 2 9345 6789</w:t>
      </w:r>
    </w:p>
    <w:bookmarkEnd w:id="22"/>
    <w:bookmarkStart w:id="23" w:name="supplier-vendor"/>
    <w:p>
      <w:pPr>
        <w:pStyle w:val="Heading3"/>
      </w:pPr>
      <w:r>
        <w:t xml:space="preserve">Supplier (Vendor)</w:t>
      </w:r>
    </w:p>
    <w:p>
      <w:pPr>
        <w:pStyle w:val="FirstParagraph"/>
      </w:pPr>
      <w:r>
        <w:rPr>
          <w:bCs/>
          <w:b/>
        </w:rPr>
        <w:t xml:space="preserve">Organisation:</w:t>
      </w:r>
      <w:r>
        <w:t xml:space="preserve"> </w:t>
      </w:r>
      <w:r>
        <w:t xml:space="preserve">ResearchTech Solutions Pty Ltd</w:t>
      </w:r>
    </w:p>
    <w:p>
      <w:pPr>
        <w:pStyle w:val="BodyText"/>
      </w:pPr>
      <w:r>
        <w:rPr>
          <w:bCs/>
          <w:b/>
        </w:rPr>
        <w:t xml:space="preserve">Address:</w:t>
      </w:r>
      <w:r>
        <w:t xml:space="preserve"> </w:t>
      </w:r>
      <w:r>
        <w:t xml:space="preserve">18 Innovation Drive, Australia Sydney, NSW 2010, Australia</w:t>
      </w:r>
    </w:p>
    <w:p>
      <w:pPr>
        <w:pStyle w:val="BodyText"/>
      </w:pPr>
      <w:r>
        <w:rPr>
          <w:bCs/>
          <w:b/>
        </w:rPr>
        <w:t xml:space="preserve">ABN:</w:t>
      </w:r>
      <w:r>
        <w:t xml:space="preserve"> </w:t>
      </w:r>
      <w:r>
        <w:t xml:space="preserve">87 654 321 098</w:t>
      </w:r>
    </w:p>
    <w:p>
      <w:pPr>
        <w:pStyle w:val="BodyText"/>
      </w:pPr>
      <w:r>
        <w:rPr>
          <w:bCs/>
          <w:b/>
        </w:rPr>
        <w:t xml:space="preserve">Contact:</w:t>
      </w:r>
      <w:r>
        <w:t xml:space="preserve"> </w:t>
      </w:r>
      <w:r>
        <w:t xml:space="preserve">James Whitfield, Account Manager</w:t>
      </w:r>
    </w:p>
    <w:p>
      <w:pPr>
        <w:pStyle w:val="BodyText"/>
      </w:pPr>
      <w:r>
        <w:rPr>
          <w:bCs/>
          <w:b/>
        </w:rPr>
        <w:t xml:space="preserve">Email:</w:t>
      </w:r>
      <w:r>
        <w:t xml:space="preserve"> </w:t>
      </w:r>
      <w:r>
        <w:t xml:space="preserve">sales@researchtech.com.au</w:t>
      </w:r>
    </w:p>
    <w:p>
      <w:pPr>
        <w:pStyle w:val="BodyText"/>
      </w:pPr>
      <w:r>
        <w:rPr>
          <w:bCs/>
          <w:b/>
        </w:rPr>
        <w:t xml:space="preserve">Phone:</w:t>
      </w:r>
      <w:r>
        <w:t xml:space="preserve"> </w:t>
      </w:r>
      <w:r>
        <w:t xml:space="preserve">+61 2 9876 5432</w:t>
      </w:r>
    </w:p>
    <w:bookmarkEnd w:id="23"/>
    <w:bookmarkEnd w:id="24"/>
    <w:bookmarkStart w:id="25" w:name="Xec78c175fb00155e55b472bbe5cb2ca8b3449c9"/>
    <w:p>
      <w:pPr>
        <w:pStyle w:val="Heading2"/>
      </w:pPr>
      <w:r>
        <w:t xml:space="preserve">3. Scope of Purchase – Academic Researcher Support</w:t>
      </w:r>
    </w:p>
    <w:p>
      <w:pPr>
        <w:pStyle w:val="FirstParagraph"/>
      </w:pPr>
      <w:r>
        <w:t xml:space="preserve">This</w:t>
      </w:r>
      <w:r>
        <w:t xml:space="preserve"> </w:t>
      </w:r>
      <w:r>
        <w:t xml:space="preserve">Purchase Order</w:t>
      </w:r>
      <w:r>
        <w:t xml:space="preserve"> </w:t>
      </w:r>
      <w:r>
        <w:t xml:space="preserve">is issued to procure specialised equipment, software licences, and professional services required to support an</w:t>
      </w:r>
      <w:r>
        <w:t xml:space="preserve"> </w:t>
      </w:r>
      <w:r>
        <w:t xml:space="preserve">Academic Researcher</w:t>
      </w:r>
      <w:r>
        <w:t xml:space="preserve"> </w:t>
      </w:r>
      <w:r>
        <w:t xml:space="preserve">conducting a multi-year study in computational biology and environmental science. All items and services under this</w:t>
      </w:r>
      <w:r>
        <w:t xml:space="preserve"> </w:t>
      </w:r>
      <w:r>
        <w:t xml:space="preserve">Purchase Order</w:t>
      </w:r>
      <w:r>
        <w:t xml:space="preserve"> </w:t>
      </w:r>
      <w:r>
        <w:t xml:space="preserve">shall be delivered to the designated research facility located in</w:t>
      </w:r>
      <w:r>
        <w:t xml:space="preserve"> </w:t>
      </w:r>
      <w:r>
        <w:t xml:space="preserve">Australia Sydney</w:t>
      </w:r>
      <w:r>
        <w:t xml:space="preserve">, in accordance with the specifications outlined below. The</w:t>
      </w:r>
      <w:r>
        <w:t xml:space="preserve"> </w:t>
      </w:r>
      <w:r>
        <w:t xml:space="preserve">Academic Researcher</w:t>
      </w:r>
      <w:r>
        <w:t xml:space="preserve"> </w:t>
      </w:r>
      <w:r>
        <w:t xml:space="preserve">assigned to this project, Dr. Sarah Okafor, will be the primary end-user of all procured materials and will oversee the acceptance of goods and services upon delivery in</w:t>
      </w:r>
      <w:r>
        <w:t xml:space="preserve"> </w:t>
      </w:r>
      <w:r>
        <w:t xml:space="preserve">Australia Sydney</w:t>
      </w:r>
      <w:r>
        <w:t xml:space="preserve">.</w:t>
      </w:r>
    </w:p>
    <w:bookmarkEnd w:id="25"/>
    <w:bookmarkStart w:id="26" w:name="itemised-purchase-order-schedule"/>
    <w:p>
      <w:pPr>
        <w:pStyle w:val="Heading2"/>
      </w:pPr>
      <w:r>
        <w:t xml:space="preserve">4. Itemised Purchase Order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01</w:t>
            </w:r>
          </w:p>
        </w:tc>
        <w:tc>
          <w:tcPr/>
          <w:p>
            <w:pPr>
              <w:pStyle w:val="Compact"/>
              <w:jc w:val="left"/>
            </w:pPr>
            <w:r>
              <w:t xml:space="preserve">High-Performance Workstation (64-core CPU, 512GB RAM, dual GPU) for Academic Researcher computational modelling</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Enterprise Data Storage Array (100TB NVMe) for research data archiving – Academic Researcher project</w:t>
            </w:r>
          </w:p>
        </w:tc>
        <w:tc>
          <w:tcPr/>
          <w:p>
            <w:pPr>
              <w:pStyle w:val="Compact"/>
              <w:jc w:val="left"/>
            </w:pPr>
            <w:r>
              <w:t xml:space="preserve">1</w:t>
            </w:r>
          </w:p>
        </w:tc>
        <w:tc>
          <w:tcPr/>
          <w:p>
            <w:pPr>
              <w:pStyle w:val="Compact"/>
              <w:jc w:val="left"/>
            </w:pPr>
            <w:r>
              <w:t xml:space="preserve">24,750.00</w:t>
            </w:r>
          </w:p>
        </w:tc>
        <w:tc>
          <w:tcPr/>
          <w:p>
            <w:pPr>
              <w:pStyle w:val="Compact"/>
              <w:jc w:val="left"/>
            </w:pPr>
            <w:r>
              <w:t xml:space="preserve">24,750.00</w:t>
            </w:r>
          </w:p>
        </w:tc>
      </w:tr>
      <w:tr>
        <w:tc>
          <w:tcPr/>
          <w:p>
            <w:pPr>
              <w:pStyle w:val="Compact"/>
              <w:jc w:val="left"/>
            </w:pPr>
            <w:r>
              <w:t xml:space="preserve">03</w:t>
            </w:r>
          </w:p>
        </w:tc>
        <w:tc>
          <w:tcPr/>
          <w:p>
            <w:pPr>
              <w:pStyle w:val="Compact"/>
              <w:jc w:val="left"/>
            </w:pPr>
            <w:r>
              <w:t xml:space="preserve">Statistical Analysis Software Licence (5-year, multi-user) for Academic Researcher team of 6</w:t>
            </w:r>
          </w:p>
        </w:tc>
        <w:tc>
          <w:tcPr/>
          <w:p>
            <w:pPr>
              <w:pStyle w:val="Compact"/>
              <w:jc w:val="left"/>
            </w:pPr>
            <w:r>
              <w:t xml:space="preserve">6</w:t>
            </w:r>
          </w:p>
        </w:tc>
        <w:tc>
          <w:tcPr/>
          <w:p>
            <w:pPr>
              <w:pStyle w:val="Compact"/>
              <w:jc w:val="left"/>
            </w:pPr>
            <w:r>
              <w:t xml:space="preserve">3,200.00</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Portable Field Research Kit (spectrometers, sampling equipment, GPS units) for fieldwork in Australia Sydney coastal regions</w:t>
            </w:r>
          </w:p>
        </w:tc>
        <w:tc>
          <w:tcPr/>
          <w:p>
            <w:pPr>
              <w:pStyle w:val="Compact"/>
              <w:jc w:val="left"/>
            </w:pPr>
            <w:r>
              <w:t xml:space="preserve">3</w:t>
            </w:r>
          </w:p>
        </w:tc>
        <w:tc>
          <w:tcPr/>
          <w:p>
            <w:pPr>
              <w:pStyle w:val="Compact"/>
              <w:jc w:val="left"/>
            </w:pPr>
            <w:r>
              <w:t xml:space="preserve">7,850.00</w:t>
            </w:r>
          </w:p>
        </w:tc>
        <w:tc>
          <w:tcPr/>
          <w:p>
            <w:pPr>
              <w:pStyle w:val="Compact"/>
              <w:jc w:val="left"/>
            </w:pPr>
            <w:r>
              <w:t xml:space="preserve">23,550.00</w:t>
            </w:r>
          </w:p>
        </w:tc>
      </w:tr>
      <w:tr>
        <w:tc>
          <w:tcPr/>
          <w:p>
            <w:pPr>
              <w:pStyle w:val="Compact"/>
              <w:jc w:val="left"/>
            </w:pPr>
            <w:r>
              <w:t xml:space="preserve">05</w:t>
            </w:r>
          </w:p>
        </w:tc>
        <w:tc>
          <w:tcPr/>
          <w:p>
            <w:pPr>
              <w:pStyle w:val="Compact"/>
              <w:jc w:val="left"/>
            </w:pPr>
            <w:r>
              <w:t xml:space="preserve">Professional Installation, Calibration, and Training Services for Academic Researcher laboratory setup in Australia Sydney</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06</w:t>
            </w:r>
          </w:p>
        </w:tc>
        <w:tc>
          <w:tcPr/>
          <w:p>
            <w:pPr>
              <w:pStyle w:val="Compact"/>
              <w:jc w:val="left"/>
            </w:pPr>
            <w:r>
              <w:t xml:space="preserve">Annual Maintenance and Technical Support Contract (3-year term) for all hardware under this Purchase Order</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r>
      <w:tr>
        <w:tc>
          <w:tcPr/>
          <w:p>
            <w:pPr>
              <w:pStyle w:val="Compact"/>
              <w:jc w:val="left"/>
            </w:pPr>
            <w:r>
              <w:t xml:space="preserve">07</w:t>
            </w:r>
          </w:p>
        </w:tc>
        <w:tc>
          <w:tcPr/>
          <w:p>
            <w:pPr>
              <w:pStyle w:val="Compact"/>
              <w:jc w:val="left"/>
            </w:pPr>
            <w:r>
              <w:t xml:space="preserve">Academic Researcher Ergonomic Laboratory Furniture Package (standing desks, monitor arms, task lighting)</w:t>
            </w:r>
          </w:p>
        </w:tc>
        <w:tc>
          <w:tcPr/>
          <w:p>
            <w:pPr>
              <w:pStyle w:val="Compact"/>
              <w:jc w:val="left"/>
            </w:pPr>
            <w:r>
              <w:t xml:space="preserve">4</w:t>
            </w:r>
          </w:p>
        </w:tc>
        <w:tc>
          <w:tcPr/>
          <w:p>
            <w:pPr>
              <w:pStyle w:val="Compact"/>
              <w:jc w:val="left"/>
            </w:pPr>
            <w:r>
              <w:t xml:space="preserve">2,150.00</w:t>
            </w:r>
          </w:p>
        </w:tc>
        <w:tc>
          <w:tcPr/>
          <w:p>
            <w:pPr>
              <w:pStyle w:val="Compact"/>
              <w:jc w:val="left"/>
            </w:pPr>
            <w:r>
              <w:t xml:space="preserve">8,600.00</w:t>
            </w:r>
          </w:p>
        </w:tc>
      </w:tr>
      <w:tr>
        <w:tc>
          <w:tcPr>
            <w:gridSpan w:val="4"/>
          </w:tcPr>
          <w:p>
            <w:pPr>
              <w:pStyle w:val="Compact"/>
              <w:jc w:val="left"/>
            </w:pPr>
            <w:r>
              <w:rPr>
                <w:bCs/>
                <w:b/>
              </w:rPr>
              <w:t xml:space="preserve">Subtotal (AUD)</w:t>
            </w:r>
          </w:p>
        </w:tc>
        <w:tc>
          <w:tcPr/>
          <w:p>
            <w:pPr>
              <w:pStyle w:val="Compact"/>
              <w:jc w:val="left"/>
            </w:pPr>
            <w:r>
              <w:rPr>
                <w:bCs/>
                <w:b/>
              </w:rPr>
              <w:t xml:space="preserve">141,100.00</w:t>
            </w:r>
          </w:p>
        </w:tc>
      </w:tr>
      <w:tr>
        <w:tc>
          <w:tcPr>
            <w:gridSpan w:val="4"/>
          </w:tcPr>
          <w:p>
            <w:pPr>
              <w:pStyle w:val="Compact"/>
              <w:jc w:val="left"/>
            </w:pPr>
            <w:r>
              <w:rPr>
                <w:bCs/>
                <w:b/>
              </w:rPr>
              <w:t xml:space="preserve">GST (10%) – Australia Sydney</w:t>
            </w:r>
          </w:p>
        </w:tc>
        <w:tc>
          <w:tcPr/>
          <w:p>
            <w:pPr>
              <w:pStyle w:val="Compact"/>
              <w:jc w:val="left"/>
            </w:pPr>
            <w:r>
              <w:rPr>
                <w:bCs/>
                <w:b/>
              </w:rPr>
              <w:t xml:space="preserve">14,110.00</w:t>
            </w:r>
          </w:p>
        </w:tc>
      </w:tr>
      <w:tr>
        <w:tc>
          <w:tcPr>
            <w:gridSpan w:val="4"/>
          </w:tcPr>
          <w:p>
            <w:pPr>
              <w:pStyle w:val="Compact"/>
              <w:jc w:val="left"/>
            </w:pPr>
            <w:r>
              <w:rPr>
                <w:bCs/>
                <w:b/>
              </w:rPr>
              <w:t xml:space="preserve">Grand Total (AUD)</w:t>
            </w:r>
          </w:p>
        </w:tc>
        <w:tc>
          <w:tcPr/>
          <w:p>
            <w:pPr>
              <w:pStyle w:val="Compact"/>
              <w:jc w:val="left"/>
            </w:pPr>
            <w:r>
              <w:rPr>
                <w:bCs/>
                <w:b/>
              </w:rPr>
              <w:t xml:space="preserve">155,210.00</w:t>
            </w:r>
          </w:p>
        </w:tc>
      </w:tr>
    </w:tbl>
    <w:bookmarkEnd w:id="26"/>
    <w:bookmarkStart w:id="27" w:name="terms-and-conditions"/>
    <w:p>
      <w:pPr>
        <w:pStyle w:val="Heading2"/>
      </w:pPr>
      <w:r>
        <w:t xml:space="preserve">5. Terms and Conditions</w:t>
      </w:r>
    </w:p>
    <w:p>
      <w:pPr>
        <w:numPr>
          <w:ilvl w:val="0"/>
          <w:numId w:val="1001"/>
        </w:numPr>
        <w:pStyle w:val="Compact"/>
      </w:pPr>
      <w:r>
        <w:rPr>
          <w:bCs/>
          <w:b/>
        </w:rPr>
        <w:t xml:space="preserve">Acceptance:</w:t>
      </w:r>
      <w:r>
        <w:t xml:space="preserve"> </w:t>
      </w:r>
      <w:r>
        <w:t xml:space="preserve">This Purchase Order constitutes a binding agreement upon written acceptance by the Supplier. The Academic Researcher project timeline is critical, and any delays in delivery to the Australia Sydney facility may result in contractual penalties as outlined in Section 7.</w:t>
      </w:r>
    </w:p>
    <w:p>
      <w:pPr>
        <w:numPr>
          <w:ilvl w:val="0"/>
          <w:numId w:val="1001"/>
        </w:numPr>
        <w:pStyle w:val="Compact"/>
      </w:pPr>
      <w:r>
        <w:rPr>
          <w:bCs/>
          <w:b/>
        </w:rPr>
        <w:t xml:space="preserve">Delivery:</w:t>
      </w:r>
      <w:r>
        <w:t xml:space="preserve"> </w:t>
      </w:r>
      <w:r>
        <w:t xml:space="preserve">All goods and services specified in this Purchase Order shall be delivered to the Buyer's premises in Australia Sydney, NSW 2000, no later than the Required Delivery Date stated in Section 1. The Supplier bears full responsibility for transportation, insurance, and customs clearance (if applicable) until goods are received and inspected by the Academic Researcher or their designated representative in Australia Sydney.</w:t>
      </w:r>
    </w:p>
    <w:p>
      <w:pPr>
        <w:numPr>
          <w:ilvl w:val="0"/>
          <w:numId w:val="1001"/>
        </w:numPr>
        <w:pStyle w:val="Compact"/>
      </w:pPr>
      <w:r>
        <w:rPr>
          <w:bCs/>
          <w:b/>
        </w:rPr>
        <w:t xml:space="preserve">Quality Standards:</w:t>
      </w:r>
      <w:r>
        <w:t xml:space="preserve"> </w:t>
      </w:r>
      <w:r>
        <w:t xml:space="preserve">All equipment procured under this Purchase Order must meet or exceed Australian Standards (AS/NZS) and comply with the relevant regulations of the Australian Competition and Consumer Commission (ACCC). The Academic Researcher reserves the right to reject any item that does not conform to the specifications provided.</w:t>
      </w:r>
    </w:p>
    <w:p>
      <w:pPr>
        <w:numPr>
          <w:ilvl w:val="0"/>
          <w:numId w:val="1001"/>
        </w:numPr>
        <w:pStyle w:val="Compact"/>
      </w:pPr>
      <w:r>
        <w:rPr>
          <w:bCs/>
          <w:b/>
        </w:rPr>
        <w:t xml:space="preserve">Payment:</w:t>
      </w:r>
      <w:r>
        <w:t xml:space="preserve"> </w:t>
      </w:r>
      <w:r>
        <w:t xml:space="preserve">Payment shall be made within thirty (30) calendar days of receipt of a valid tax invoice from the Supplier. Payment will be processed via electronic funds transfer (EFT) to the bank account nominated by the Supplier. All amounts are quoted in Australian Dollars (AUD) and are subject to the 10% Goods and Services Tax (GST) applicable in Australia Sydney.</w:t>
      </w:r>
    </w:p>
    <w:p>
      <w:pPr>
        <w:numPr>
          <w:ilvl w:val="0"/>
          <w:numId w:val="1001"/>
        </w:numPr>
        <w:pStyle w:val="Compact"/>
      </w:pPr>
      <w:r>
        <w:rPr>
          <w:bCs/>
          <w:b/>
        </w:rPr>
        <w:t xml:space="preserve">Intellectual Property:</w:t>
      </w:r>
      <w:r>
        <w:t xml:space="preserve"> </w:t>
      </w:r>
      <w:r>
        <w:t xml:space="preserve">All data generated by the Academic Researcher using the equipment and software procured under this Purchase Order shall remain the sole intellectual property of the Buyer. The Supplier shall not claim any rights over research outputs, publications, or findings produced in Australia Sydney.</w:t>
      </w:r>
    </w:p>
    <w:p>
      <w:pPr>
        <w:numPr>
          <w:ilvl w:val="0"/>
          <w:numId w:val="1001"/>
        </w:numPr>
        <w:pStyle w:val="Compact"/>
      </w:pPr>
      <w:r>
        <w:rPr>
          <w:bCs/>
          <w:b/>
        </w:rPr>
        <w:t xml:space="preserve">Warranty:</w:t>
      </w:r>
      <w:r>
        <w:t xml:space="preserve"> </w:t>
      </w:r>
      <w:r>
        <w:t xml:space="preserve">The Supplier warrants that all goods delivered under this Purchase Order are free from defects in materials and workmanship for a minimum period of twenty-four (24) months from the date of delivery in Australia Sydney. Software licences carry a warranty of uninterrupted functionality for the duration of the licence term.</w:t>
      </w:r>
    </w:p>
    <w:p>
      <w:pPr>
        <w:numPr>
          <w:ilvl w:val="0"/>
          <w:numId w:val="1001"/>
        </w:numPr>
        <w:pStyle w:val="Compact"/>
      </w:pPr>
      <w:r>
        <w:rPr>
          <w:bCs/>
          <w:b/>
        </w:rPr>
        <w:t xml:space="preserve">Confidentiality:</w:t>
      </w:r>
      <w:r>
        <w:t xml:space="preserve"> </w:t>
      </w:r>
      <w:r>
        <w:t xml:space="preserve">The Supplier acknowledges that the Academic Researcher's project involves sensitive and potentially unpublished research. All personnel assigned to this Purchase Order must sign a Non-Disclosure Agreement (NDA) prior to commencing any work in Australia Sydney. Breach of confidentiality shall result in immediate termination and legal action.</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goods already delivered and services already rendered, but no further payment shall be due for undelivered items.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New South Wales, Australia. Any disputes arising from this Purchase Order shall be resolved through the courts of Australia Sydney or by arbitration under the rules of the Australian Dispute Resolution Centre.</w:t>
      </w:r>
    </w:p>
    <w:p>
      <w:pPr>
        <w:numPr>
          <w:ilvl w:val="0"/>
          <w:numId w:val="1001"/>
        </w:numPr>
        <w:pStyle w:val="Compact"/>
      </w:pPr>
      <w:r>
        <w:rPr>
          <w:bCs/>
          <w:b/>
        </w:rPr>
        <w:t xml:space="preserve">Compliance:</w:t>
      </w:r>
      <w:r>
        <w:t xml:space="preserve"> </w:t>
      </w:r>
      <w:r>
        <w:t xml:space="preserve">The Supplier warrants compliance with all applicable Australian employment, environmental, and health and safety legislation. The Academic Researcher's workplace in Australia Sydney is subject to strict occupational health and safety regulations, and all delivered equipment must be certified accordingly.</w:t>
      </w:r>
    </w:p>
    <w:bookmarkEnd w:id="27"/>
    <w:bookmarkStart w:id="28" w:name="X994023f6535a7dd864bc1f80c210e3a4cc9a5c7"/>
    <w:p>
      <w:pPr>
        <w:pStyle w:val="Heading2"/>
      </w:pPr>
      <w:r>
        <w:t xml:space="preserve">6. Special Instructions for the Academic Researcher</w:t>
      </w:r>
    </w:p>
    <w:p>
      <w:pPr>
        <w:pStyle w:val="FirstParagraph"/>
      </w:pPr>
      <w:r>
        <w:rPr>
          <w:bCs/>
          <w:b/>
        </w:rPr>
        <w:t xml:space="preserve">Note:</w:t>
      </w:r>
      <w:r>
        <w:t xml:space="preserve"> </w:t>
      </w:r>
      <w:r>
        <w:t xml:space="preserve">The Academic Researcher, Dr. Sarah Okafor, has requested that all software installations be performed during the week of 21 July 2025 to align with the commencement of the new research cohort in Australia Sydney. Field research kits (Item 04) must be calibrated to Australian coastal environmental standards prior to delivery. The Supplier is advised to coordinate with the Academic Researcher's laboratory manager, Mr. David Thompson, for all on-site activities in Australia Sydney. A site access pass must be arranged at least five (5) business days prior to any on-site work.</w:t>
      </w:r>
    </w:p>
    <w:bookmarkEnd w:id="28"/>
    <w:bookmarkStart w:id="29" w:name="authorisation-and-signatures"/>
    <w:p>
      <w:pPr>
        <w:pStyle w:val="Heading2"/>
      </w:pPr>
      <w:r>
        <w:t xml:space="preserve">7. Authorisation and Signatures</w:t>
      </w:r>
    </w:p>
    <w:p>
      <w:pPr>
        <w:pStyle w:val="FirstParagraph"/>
      </w:pPr>
      <w:r>
        <w:t xml:space="preserve">This Purchase Order is authorised and approved by the undersigned representatives of both parties. By signing below, each party acknowledges and agrees to all terms, conditions, and specifications set forth in this Purchase Order for the procurement of Academic Researcher services and equipment in Australia Sydney.</w:t>
      </w:r>
    </w:p>
    <w:p>
      <w:pPr>
        <w:pStyle w:val="BodyText"/>
      </w:pPr>
      <w:r>
        <w:rPr>
          <w:bCs/>
          <w:b/>
        </w:rPr>
        <w:t xml:space="preserve">Authorised Signatory – Buyer</w:t>
      </w:r>
      <w:r>
        <w:br/>
      </w:r>
      <w:r>
        <w:t xml:space="preserve">Dr. Margaret Chen</w:t>
      </w:r>
      <w:r>
        <w:br/>
      </w:r>
      <w:r>
        <w:t xml:space="preserve">Procurement Officer, Sydney Institute of Advanced Research</w:t>
      </w:r>
      <w:r>
        <w:br/>
      </w:r>
      <w:r>
        <w:t xml:space="preserve">Date: _______________</w:t>
      </w:r>
    </w:p>
    <w:p>
      <w:pPr>
        <w:pStyle w:val="BodyText"/>
      </w:pPr>
      <w:r>
        <w:rPr>
          <w:bCs/>
          <w:b/>
        </w:rPr>
        <w:t xml:space="preserve">Authorised Signatory – Supplier</w:t>
      </w:r>
      <w:r>
        <w:br/>
      </w:r>
      <w:r>
        <w:t xml:space="preserve">James Whitfield</w:t>
      </w:r>
      <w:r>
        <w:br/>
      </w:r>
      <w:r>
        <w:t xml:space="preserve">Account Manager, ResearchTech Solutions Pty Ltd</w:t>
      </w:r>
      <w:r>
        <w:br/>
      </w:r>
      <w:r>
        <w:t xml:space="preserve">Date: _______________</w:t>
      </w:r>
    </w:p>
    <w:bookmarkEnd w:id="29"/>
    <w:p>
      <w:pPr>
        <w:pStyle w:val="BodyText"/>
      </w:pPr>
      <w:r>
        <w:t xml:space="preserve">This Purchase Order (PO No: AUS-SYD-2025-AR-04782) is an official document of the Sydney Institute of Advanced Research, Australia Sydney. It is issued in accordance with the Australian Government Procurement Rules and institutional financial governance policies. Unauthorised reproduction or distribution of this Purchase Order is prohibited. For queries regarding this Purchase Order, Academic Researcher project requirements, or delivery logistics in Australia Sydney, please contact the Procurement Office at procurement@sydneyresearch.edu.au or +61 2 9345 6789.</w:t>
      </w:r>
    </w:p>
    <w:p>
      <w:pPr>
        <w:pStyle w:val="BodyText"/>
      </w:pPr>
      <w:r>
        <w:t xml:space="preserve">© 2025 Sydney Institute of Advanced Research, Australia Sydney.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Australia Sydney</dc:title>
  <dc:creator/>
  <dc:language>en</dc:language>
  <cp:keywords/>
  <dcterms:created xsi:type="dcterms:W3CDTF">2026-10-10T01:23:01Z</dcterms:created>
  <dcterms:modified xsi:type="dcterms:W3CDTF">2026-10-10T01:23:01Z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