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University of British Columbia – Research Procurement Division</w:t>
      </w:r>
    </w:p>
    <w:p>
      <w:pPr>
        <w:pStyle w:val="BodyText"/>
      </w:pPr>
      <w:r>
        <w:t xml:space="preserve">6350 Agricultural Road, Vancouver, British Columbia, Canada V6T 1Z2</w:t>
      </w:r>
    </w:p>
    <w:p>
      <w:pPr>
        <w:pStyle w:val="BodyText"/>
      </w:pPr>
      <w:r>
        <w:t xml:space="preserve">Telephone: (604) 822-4810 | Email: procurement@research.ubc.ca</w:t>
      </w:r>
    </w:p>
    <w:p>
      <w:pPr>
        <w:pStyle w:val="BodyText"/>
      </w:pPr>
      <w:r>
        <w:t xml:space="preserve">PO No.: UBC-AR-2025-04872</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UBC-AR-2025-04872</w:t>
            </w:r>
          </w:p>
        </w:tc>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July 15, 2025</w:t>
            </w:r>
          </w:p>
        </w:tc>
        <w:tc>
          <w:tcPr/>
          <w:p>
            <w:pPr>
              <w:pStyle w:val="Compact"/>
              <w:jc w:val="left"/>
            </w:pPr>
            <w:r>
              <w:rPr>
                <w:bCs/>
                <w:b/>
              </w:rPr>
              <w:t xml:space="preserve">Payment Terms:</w:t>
            </w:r>
          </w:p>
        </w:tc>
        <w:tc>
          <w:tcPr/>
          <w:p>
            <w:pPr>
              <w:pStyle w:val="Compact"/>
              <w:jc w:val="left"/>
            </w:pPr>
            <w:r>
              <w:t xml:space="preserve">Net 30 Days</w:t>
            </w:r>
          </w:p>
        </w:tc>
      </w:tr>
      <w:tr>
        <w:tc>
          <w:tcPr/>
          <w:p>
            <w:pPr>
              <w:pStyle w:val="Compact"/>
              <w:jc w:val="left"/>
            </w:pPr>
            <w:r>
              <w:rPr>
                <w:bCs/>
                <w:b/>
              </w:rPr>
              <w:t xml:space="preserve">Currency:</w:t>
            </w:r>
          </w:p>
        </w:tc>
        <w:tc>
          <w:tcPr/>
          <w:p>
            <w:pPr>
              <w:pStyle w:val="Compact"/>
              <w:jc w:val="left"/>
            </w:pPr>
            <w:r>
              <w:t xml:space="preserve">Canadian Dollars (CAD)</w:t>
            </w:r>
          </w:p>
        </w:tc>
        <w:tc>
          <w:tcPr/>
          <w:p>
            <w:pPr>
              <w:pStyle w:val="Compact"/>
              <w:jc w:val="left"/>
            </w:pPr>
            <w:r>
              <w:rPr>
                <w:bCs/>
                <w:b/>
              </w:rPr>
              <w:t xml:space="preserve">Shipping Method:</w:t>
            </w:r>
          </w:p>
        </w:tc>
        <w:tc>
          <w:tcPr/>
          <w:p>
            <w:pPr>
              <w:pStyle w:val="Compact"/>
              <w:jc w:val="left"/>
            </w:pPr>
            <w:r>
              <w:t xml:space="preserve">Freight Collect – Vancouver, BC</w:t>
            </w:r>
          </w:p>
        </w:tc>
      </w:tr>
    </w:tbl>
    <w:bookmarkEnd w:id="21"/>
    <w:bookmarkStart w:id="22" w:name="purchasing-party-buyer"/>
    <w:p>
      <w:pPr>
        <w:pStyle w:val="Heading2"/>
      </w:pPr>
      <w:r>
        <w:t xml:space="preserve">2.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Institution:</w:t>
            </w:r>
          </w:p>
        </w:tc>
        <w:tc>
          <w:tcPr/>
          <w:p>
            <w:pPr>
              <w:pStyle w:val="Compact"/>
              <w:jc w:val="left"/>
            </w:pPr>
            <w:r>
              <w:t xml:space="preserve">University of British Columbia, Faculty of Science</w:t>
            </w:r>
          </w:p>
        </w:tc>
      </w:tr>
      <w:tr>
        <w:tc>
          <w:tcPr/>
          <w:p>
            <w:pPr>
              <w:pStyle w:val="Compact"/>
              <w:jc w:val="left"/>
            </w:pPr>
            <w:r>
              <w:rPr>
                <w:bCs/>
                <w:b/>
              </w:rPr>
              <w:t xml:space="preserve">Department:</w:t>
            </w:r>
          </w:p>
        </w:tc>
        <w:tc>
          <w:tcPr/>
          <w:p>
            <w:pPr>
              <w:pStyle w:val="Compact"/>
              <w:jc w:val="left"/>
            </w:pPr>
            <w:r>
              <w:t xml:space="preserve">Department of Environmental Biology – Research Division</w:t>
            </w:r>
          </w:p>
        </w:tc>
      </w:tr>
      <w:tr>
        <w:tc>
          <w:tcPr/>
          <w:p>
            <w:pPr>
              <w:pStyle w:val="Compact"/>
              <w:jc w:val="left"/>
            </w:pPr>
            <w:r>
              <w:rPr>
                <w:bCs/>
                <w:b/>
              </w:rPr>
              <w:t xml:space="preserve">Principal Investigator / Academic Researcher:</w:t>
            </w:r>
          </w:p>
        </w:tc>
        <w:tc>
          <w:tcPr/>
          <w:p>
            <w:pPr>
              <w:pStyle w:val="Compact"/>
              <w:jc w:val="left"/>
            </w:pPr>
            <w:r>
              <w:t xml:space="preserve">Dr. Margaret Chen, PhD – Senior Academic Researcher in Marine Ecology</w:t>
            </w:r>
          </w:p>
        </w:tc>
      </w:tr>
      <w:tr>
        <w:tc>
          <w:tcPr/>
          <w:p>
            <w:pPr>
              <w:pStyle w:val="Compact"/>
              <w:jc w:val="left"/>
            </w:pPr>
            <w:r>
              <w:rPr>
                <w:bCs/>
                <w:b/>
              </w:rPr>
              <w:t xml:space="preserve">Address:</w:t>
            </w:r>
          </w:p>
        </w:tc>
        <w:tc>
          <w:tcPr/>
          <w:p>
            <w:pPr>
              <w:pStyle w:val="Compact"/>
              <w:jc w:val="left"/>
            </w:pPr>
            <w:r>
              <w:t xml:space="preserve">6190 Agricultural Road, Vancouver, British Columbia, Canada V6T 1Z4</w:t>
            </w:r>
          </w:p>
        </w:tc>
      </w:tr>
      <w:tr>
        <w:tc>
          <w:tcPr/>
          <w:p>
            <w:pPr>
              <w:pStyle w:val="Compact"/>
              <w:jc w:val="left"/>
            </w:pPr>
            <w:r>
              <w:rPr>
                <w:bCs/>
                <w:b/>
              </w:rPr>
              <w:t xml:space="preserve">Contact:</w:t>
            </w:r>
          </w:p>
        </w:tc>
        <w:tc>
          <w:tcPr/>
          <w:p>
            <w:pPr>
              <w:pStyle w:val="Compact"/>
              <w:jc w:val="left"/>
            </w:pPr>
            <w:r>
              <w:t xml:space="preserve">m.chen@biology.ubc.ca | (604) 822-5501</w:t>
            </w:r>
          </w:p>
        </w:tc>
      </w:tr>
    </w:tbl>
    <w:bookmarkEnd w:id="22"/>
    <w:bookmarkStart w:id="23" w:name="supplier-vendor-information"/>
    <w:p>
      <w:pPr>
        <w:pStyle w:val="Heading2"/>
      </w:pPr>
      <w:r>
        <w:t xml:space="preserve">3. Supplier / 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Pacific Scientific Instruments Ltd.</w:t>
            </w:r>
          </w:p>
        </w:tc>
      </w:tr>
      <w:tr>
        <w:tc>
          <w:tcPr/>
          <w:p>
            <w:pPr>
              <w:pStyle w:val="Compact"/>
              <w:jc w:val="left"/>
            </w:pPr>
            <w:r>
              <w:rPr>
                <w:bCs/>
                <w:b/>
              </w:rPr>
              <w:t xml:space="preserve">Address:</w:t>
            </w:r>
          </w:p>
        </w:tc>
        <w:tc>
          <w:tcPr/>
          <w:p>
            <w:pPr>
              <w:pStyle w:val="Compact"/>
              <w:jc w:val="left"/>
            </w:pPr>
            <w:r>
              <w:t xml:space="preserve">1245 West Georgia Street, Suite 800, Vancouver, British Columbia, Canada V6E 1Y2</w:t>
            </w:r>
          </w:p>
        </w:tc>
      </w:tr>
      <w:tr>
        <w:tc>
          <w:tcPr/>
          <w:p>
            <w:pPr>
              <w:pStyle w:val="Compact"/>
              <w:jc w:val="left"/>
            </w:pPr>
            <w:r>
              <w:rPr>
                <w:bCs/>
                <w:b/>
              </w:rPr>
              <w:t xml:space="preserve">Account Number:</w:t>
            </w:r>
          </w:p>
        </w:tc>
        <w:tc>
          <w:tcPr/>
          <w:p>
            <w:pPr>
              <w:pStyle w:val="Compact"/>
              <w:jc w:val="left"/>
            </w:pPr>
            <w:r>
              <w:t xml:space="preserve">PSI-2025-8841</w:t>
            </w:r>
          </w:p>
        </w:tc>
      </w:tr>
      <w:tr>
        <w:tc>
          <w:tcPr/>
          <w:p>
            <w:pPr>
              <w:pStyle w:val="Compact"/>
              <w:jc w:val="left"/>
            </w:pPr>
            <w:r>
              <w:rPr>
                <w:bCs/>
                <w:b/>
              </w:rPr>
              <w:t xml:space="preserve">Contact:</w:t>
            </w:r>
          </w:p>
        </w:tc>
        <w:tc>
          <w:tcPr/>
          <w:p>
            <w:pPr>
              <w:pStyle w:val="Compact"/>
              <w:jc w:val="left"/>
            </w:pPr>
            <w:r>
              <w:t xml:space="preserve">orders@pacifscientific.ca | (604) 555-7320</w:t>
            </w:r>
          </w:p>
        </w:tc>
      </w:tr>
    </w:tbl>
    <w:bookmarkEnd w:id="23"/>
    <w:bookmarkStart w:id="24" w:name="X38d8d0f5e526f39e117b261cfe8252eccb8e2a0"/>
    <w:p>
      <w:pPr>
        <w:pStyle w:val="Heading2"/>
      </w:pPr>
      <w:r>
        <w:t xml:space="preserve">4. Line Items – Equipment and Materials for Academic Researcher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001</w:t>
            </w:r>
          </w:p>
        </w:tc>
        <w:tc>
          <w:tcPr/>
          <w:p>
            <w:pPr>
              <w:pStyle w:val="Compact"/>
              <w:jc w:val="left"/>
            </w:pPr>
            <w:r>
              <w:t xml:space="preserve">High-Resolution Digital Microscope (Olympus CX73) – for cellular analysis by Academic Researcher Dr. Chen</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002</w:t>
            </w:r>
          </w:p>
        </w:tc>
        <w:tc>
          <w:tcPr/>
          <w:p>
            <w:pPr>
              <w:pStyle w:val="Compact"/>
              <w:jc w:val="left"/>
            </w:pPr>
            <w:r>
              <w:t xml:space="preserve">Portable Water Quality Analyzer (YSI ProDSS) – field sampling in Canada Vancouver coastal waters</w:t>
            </w:r>
          </w:p>
        </w:tc>
        <w:tc>
          <w:tcPr/>
          <w:p>
            <w:pPr>
              <w:pStyle w:val="Compact"/>
              <w:jc w:val="left"/>
            </w:pPr>
            <w:r>
              <w:t xml:space="preserve">2</w:t>
            </w:r>
          </w:p>
        </w:tc>
        <w:tc>
          <w:tcPr/>
          <w:p>
            <w:pPr>
              <w:pStyle w:val="Compact"/>
              <w:jc w:val="left"/>
            </w:pPr>
            <w:r>
              <w:t xml:space="preserve">$8,900.00</w:t>
            </w:r>
          </w:p>
        </w:tc>
        <w:tc>
          <w:tcPr/>
          <w:p>
            <w:pPr>
              <w:pStyle w:val="Compact"/>
              <w:jc w:val="left"/>
            </w:pPr>
            <w:r>
              <w:t xml:space="preserve">$17,800.00</w:t>
            </w:r>
          </w:p>
        </w:tc>
      </w:tr>
      <w:tr>
        <w:tc>
          <w:tcPr/>
          <w:p>
            <w:pPr>
              <w:pStyle w:val="Compact"/>
              <w:jc w:val="left"/>
            </w:pPr>
            <w:r>
              <w:t xml:space="preserve">003</w:t>
            </w:r>
          </w:p>
        </w:tc>
        <w:tc>
          <w:tcPr/>
          <w:p>
            <w:pPr>
              <w:pStyle w:val="Compact"/>
              <w:jc w:val="left"/>
            </w:pPr>
            <w:r>
              <w:t xml:space="preserve">Refrigerated Centrifuge (Eppendorf 5910R) – laboratory sample processing</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004</w:t>
            </w:r>
          </w:p>
        </w:tc>
        <w:tc>
          <w:tcPr/>
          <w:p>
            <w:pPr>
              <w:pStyle w:val="Compact"/>
              <w:jc w:val="left"/>
            </w:pPr>
            <w:r>
              <w:t xml:space="preserve">GPS-Enabled Environmental Data Logger (HOBO U30) – 12-month deployment in Canada Vancouver estuary</w:t>
            </w:r>
          </w:p>
        </w:tc>
        <w:tc>
          <w:tcPr/>
          <w:p>
            <w:pPr>
              <w:pStyle w:val="Compact"/>
              <w:jc w:val="left"/>
            </w:pPr>
            <w:r>
              <w:t xml:space="preserve">6</w:t>
            </w:r>
          </w:p>
        </w:tc>
        <w:tc>
          <w:tcPr/>
          <w:p>
            <w:pPr>
              <w:pStyle w:val="Compact"/>
              <w:jc w:val="left"/>
            </w:pPr>
            <w:r>
              <w:t xml:space="preserve">$1,280.00</w:t>
            </w:r>
          </w:p>
        </w:tc>
        <w:tc>
          <w:tcPr/>
          <w:p>
            <w:pPr>
              <w:pStyle w:val="Compact"/>
              <w:jc w:val="left"/>
            </w:pPr>
            <w:r>
              <w:t xml:space="preserve">$7,680.00</w:t>
            </w:r>
          </w:p>
        </w:tc>
      </w:tr>
      <w:tr>
        <w:tc>
          <w:tcPr/>
          <w:p>
            <w:pPr>
              <w:pStyle w:val="Compact"/>
              <w:jc w:val="left"/>
            </w:pPr>
            <w:r>
              <w:t xml:space="preserve">005</w:t>
            </w:r>
          </w:p>
        </w:tc>
        <w:tc>
          <w:tcPr/>
          <w:p>
            <w:pPr>
              <w:pStyle w:val="Compact"/>
              <w:jc w:val="left"/>
            </w:pPr>
            <w:r>
              <w:t xml:space="preserve">Reagent Kit – DNA Extraction and Sequencing (Qiagen DNeasy) – 500 assays</w:t>
            </w:r>
          </w:p>
        </w:tc>
        <w:tc>
          <w:tcPr/>
          <w:p>
            <w:pPr>
              <w:pStyle w:val="Compact"/>
              <w:jc w:val="left"/>
            </w:pPr>
            <w:r>
              <w:t xml:space="preserve">4</w:t>
            </w:r>
          </w:p>
        </w:tc>
        <w:tc>
          <w:tcPr/>
          <w:p>
            <w:pPr>
              <w:pStyle w:val="Compact"/>
              <w:jc w:val="left"/>
            </w:pPr>
            <w:r>
              <w:t xml:space="preserve">$2,340.00</w:t>
            </w:r>
          </w:p>
        </w:tc>
        <w:tc>
          <w:tcPr/>
          <w:p>
            <w:pPr>
              <w:pStyle w:val="Compact"/>
              <w:jc w:val="left"/>
            </w:pPr>
            <w:r>
              <w:t xml:space="preserve">$9,360.00</w:t>
            </w:r>
          </w:p>
        </w:tc>
      </w:tr>
      <w:tr>
        <w:tc>
          <w:tcPr/>
          <w:p>
            <w:pPr>
              <w:pStyle w:val="Compact"/>
              <w:jc w:val="left"/>
            </w:pPr>
            <w:r>
              <w:t xml:space="preserve">006</w:t>
            </w:r>
          </w:p>
        </w:tc>
        <w:tc>
          <w:tcPr/>
          <w:p>
            <w:pPr>
              <w:pStyle w:val="Compact"/>
              <w:jc w:val="left"/>
            </w:pPr>
            <w:r>
              <w:t xml:space="preserve">Stainless Steel Field Sampling Rigs – custom fabrication for Canada Vancouver shoreline research</w:t>
            </w:r>
          </w:p>
        </w:tc>
        <w:tc>
          <w:tcPr/>
          <w:p>
            <w:pPr>
              <w:pStyle w:val="Compact"/>
              <w:jc w:val="left"/>
            </w:pPr>
            <w:r>
              <w:t xml:space="preserve">3</w:t>
            </w:r>
          </w:p>
        </w:tc>
        <w:tc>
          <w:tcPr/>
          <w:p>
            <w:pPr>
              <w:pStyle w:val="Compact"/>
              <w:jc w:val="left"/>
            </w:pPr>
            <w:r>
              <w:t xml:space="preserve">$3,120.00</w:t>
            </w:r>
          </w:p>
        </w:tc>
        <w:tc>
          <w:tcPr/>
          <w:p>
            <w:pPr>
              <w:pStyle w:val="Compact"/>
              <w:jc w:val="left"/>
            </w:pPr>
            <w:r>
              <w:t xml:space="preserve">$9,360.00</w:t>
            </w:r>
          </w:p>
        </w:tc>
      </w:tr>
      <w:tr>
        <w:tc>
          <w:tcPr/>
          <w:p>
            <w:pPr>
              <w:pStyle w:val="Compact"/>
              <w:jc w:val="left"/>
            </w:pPr>
            <w:r>
              <w:t xml:space="preserve">007</w:t>
            </w:r>
          </w:p>
        </w:tc>
        <w:tc>
          <w:tcPr/>
          <w:p>
            <w:pPr>
              <w:pStyle w:val="Compact"/>
              <w:jc w:val="left"/>
            </w:pPr>
            <w:r>
              <w:t xml:space="preserve">Industrial-Grade Laptop (Dell Latitude 7440) – data management for Academic Researcher fieldwork</w:t>
            </w:r>
          </w:p>
        </w:tc>
        <w:tc>
          <w:tcPr/>
          <w:p>
            <w:pPr>
              <w:pStyle w:val="Compact"/>
              <w:jc w:val="left"/>
            </w:pPr>
            <w:r>
              <w:t xml:space="preserve">2</w:t>
            </w:r>
          </w:p>
        </w:tc>
        <w:tc>
          <w:tcPr/>
          <w:p>
            <w:pPr>
              <w:pStyle w:val="Compact"/>
              <w:jc w:val="left"/>
            </w:pPr>
            <w:r>
              <w:t xml:space="preserve">$2,890.00</w:t>
            </w:r>
          </w:p>
        </w:tc>
        <w:tc>
          <w:tcPr/>
          <w:p>
            <w:pPr>
              <w:pStyle w:val="Compact"/>
              <w:jc w:val="left"/>
            </w:pPr>
            <w:r>
              <w:t xml:space="preserve">$5,780.00</w:t>
            </w:r>
          </w:p>
        </w:tc>
      </w:tr>
      <w:tr>
        <w:tc>
          <w:tcPr/>
          <w:p>
            <w:pPr>
              <w:pStyle w:val="Compact"/>
              <w:jc w:val="left"/>
            </w:pPr>
            <w:r>
              <w:t xml:space="preserve">008</w:t>
            </w:r>
          </w:p>
        </w:tc>
        <w:tc>
          <w:tcPr/>
          <w:p>
            <w:pPr>
              <w:pStyle w:val="Compact"/>
              <w:jc w:val="left"/>
            </w:pPr>
            <w:r>
              <w:t xml:space="preserve">Personal Protective Equipment (PPE) – Nitrile gloves, safety goggles, lab coats (annual supply)</w:t>
            </w:r>
          </w:p>
        </w:tc>
        <w:tc>
          <w:tcPr/>
          <w:p>
            <w:pPr>
              <w:pStyle w:val="Compact"/>
              <w:jc w:val="left"/>
            </w:pPr>
            <w:r>
              <w:t xml:space="preserve">1</w:t>
            </w:r>
          </w:p>
        </w:tc>
        <w:tc>
          <w:tcPr/>
          <w:p>
            <w:pPr>
              <w:pStyle w:val="Compact"/>
              <w:jc w:val="left"/>
            </w:pPr>
            <w:r>
              <w:t xml:space="preserve">$1,540.00</w:t>
            </w:r>
          </w:p>
        </w:tc>
        <w:tc>
          <w:tcPr/>
          <w:p>
            <w:pPr>
              <w:pStyle w:val="Compact"/>
              <w:jc w:val="left"/>
            </w:pPr>
            <w:r>
              <w:t xml:space="preserve">$1,540.00</w:t>
            </w:r>
          </w:p>
        </w:tc>
      </w:tr>
      <w:tr>
        <w:tc>
          <w:tcPr>
            <w:gridSpan w:val="4"/>
          </w:tcPr>
          <w:p>
            <w:pPr>
              <w:pStyle w:val="Compact"/>
              <w:jc w:val="left"/>
            </w:pPr>
            <w:r>
              <w:rPr>
                <w:bCs/>
                <w:b/>
              </w:rPr>
              <w:t xml:space="preserve">Subtotal:</w:t>
            </w:r>
          </w:p>
        </w:tc>
        <w:tc>
          <w:tcPr/>
          <w:p>
            <w:pPr>
              <w:pStyle w:val="Compact"/>
              <w:jc w:val="left"/>
            </w:pPr>
            <w:r>
              <w:rPr>
                <w:bCs/>
                <w:b/>
              </w:rPr>
              <w:t xml:space="preserve">$70,720.00</w:t>
            </w:r>
          </w:p>
        </w:tc>
      </w:tr>
      <w:tr>
        <w:tc>
          <w:tcPr>
            <w:gridSpan w:val="4"/>
          </w:tcPr>
          <w:p>
            <w:pPr>
              <w:pStyle w:val="Compact"/>
              <w:jc w:val="left"/>
            </w:pPr>
            <w:r>
              <w:rPr>
                <w:bCs/>
                <w:b/>
              </w:rPr>
              <w:t xml:space="preserve">Goods and Services Tax (GST) – 5% (BC, Canada):</w:t>
            </w:r>
          </w:p>
        </w:tc>
        <w:tc>
          <w:tcPr/>
          <w:p>
            <w:pPr>
              <w:pStyle w:val="Compact"/>
              <w:jc w:val="left"/>
            </w:pPr>
            <w:r>
              <w:rPr>
                <w:bCs/>
                <w:b/>
              </w:rPr>
              <w:t xml:space="preserve">$3,536.00</w:t>
            </w:r>
          </w:p>
        </w:tc>
      </w:tr>
      <w:tr>
        <w:tc>
          <w:tcPr>
            <w:gridSpan w:val="4"/>
          </w:tcPr>
          <w:p>
            <w:pPr>
              <w:pStyle w:val="Compact"/>
              <w:jc w:val="left"/>
            </w:pPr>
            <w:r>
              <w:rPr>
                <w:bCs/>
                <w:b/>
              </w:rPr>
              <w:t xml:space="preserve">Freight and Delivery to Vancouver, BC:</w:t>
            </w:r>
          </w:p>
        </w:tc>
        <w:tc>
          <w:tcPr/>
          <w:p>
            <w:pPr>
              <w:pStyle w:val="Compact"/>
              <w:jc w:val="left"/>
            </w:pPr>
            <w:r>
              <w:rPr>
                <w:bCs/>
                <w:b/>
              </w:rPr>
              <w:t xml:space="preserve">$1,200.00</w:t>
            </w:r>
          </w:p>
        </w:tc>
      </w:tr>
      <w:tr>
        <w:tc>
          <w:tcPr>
            <w:gridSpan w:val="4"/>
          </w:tcPr>
          <w:p>
            <w:pPr>
              <w:pStyle w:val="Compact"/>
              <w:jc w:val="left"/>
            </w:pPr>
            <w:r>
              <w:rPr>
                <w:bCs/>
                <w:b/>
              </w:rPr>
              <w:t xml:space="preserve">TOTAL PURCHASE ORDER AMOUNT (CAD):</w:t>
            </w:r>
          </w:p>
        </w:tc>
        <w:tc>
          <w:tcPr/>
          <w:p>
            <w:pPr>
              <w:pStyle w:val="Compact"/>
              <w:jc w:val="left"/>
            </w:pPr>
            <w:r>
              <w:rPr>
                <w:bCs/>
                <w:b/>
              </w:rPr>
              <w:t xml:space="preserve">$75,456.00</w:t>
            </w:r>
          </w:p>
        </w:tc>
      </w:tr>
    </w:tbl>
    <w:bookmarkEnd w:id="24"/>
    <w:bookmarkStart w:id="25" w:name="terms-and-conditions"/>
    <w:p>
      <w:pPr>
        <w:pStyle w:val="Heading2"/>
      </w:pPr>
      <w:r>
        <w:t xml:space="preserve">5. Terms and Conditions</w:t>
      </w:r>
    </w:p>
    <w:p>
      <w:pPr>
        <w:numPr>
          <w:ilvl w:val="0"/>
          <w:numId w:val="1001"/>
        </w:numPr>
        <w:pStyle w:val="Compact"/>
      </w:pPr>
      <w:r>
        <w:t xml:space="preserve">This Purchase Order is issued by the University of British Columbia Research Procurement Division for the exclusive use of the designated Academic Researcher, Dr. Margaret Chen, in support of the "Coastal Biodiversity Monitoring Initiative" funded under the Natural Sciences and Engineering Research Council of Canada (NSERC) Grant No. RGPIN-2024-0387.</w:t>
      </w:r>
    </w:p>
    <w:p>
      <w:pPr>
        <w:numPr>
          <w:ilvl w:val="0"/>
          <w:numId w:val="1001"/>
        </w:numPr>
        <w:pStyle w:val="Compact"/>
      </w:pPr>
      <w:r>
        <w:t xml:space="preserve">All items listed in this Purchase Order shall be delivered to the Department of Environmental Biology laboratory located in Vancouver, British Columbia, Canada. The supplier is responsible for all packaging, crating, and insurance during transit to the Canada Vancouver delivery address.</w:t>
      </w:r>
    </w:p>
    <w:p>
      <w:pPr>
        <w:numPr>
          <w:ilvl w:val="0"/>
          <w:numId w:val="1001"/>
        </w:numPr>
        <w:pStyle w:val="Compact"/>
      </w:pPr>
      <w:r>
        <w:t xml:space="preserve">The Academic Researcher named in this Purchase Order shall be the sole authorized recipient of all equipment and materials. No items may be redirected, resold, or transferred to any third party without written approval from the UBC Research Procurement Division.</w:t>
      </w:r>
    </w:p>
    <w:p>
      <w:pPr>
        <w:numPr>
          <w:ilvl w:val="0"/>
          <w:numId w:val="1001"/>
        </w:numPr>
        <w:pStyle w:val="Compact"/>
      </w:pPr>
      <w:r>
        <w:t xml:space="preserve">Payment shall be made within thirty (30) calendar days of receipt of a valid invoice from the supplier, provided that all goods have been inspected and accepted by the Academic Researcher. Payment will be processed via electronic funds transfer (EFT) to the supplier's registered Canadian banking account.</w:t>
      </w:r>
    </w:p>
    <w:p>
      <w:pPr>
        <w:numPr>
          <w:ilvl w:val="0"/>
          <w:numId w:val="1001"/>
        </w:numPr>
        <w:pStyle w:val="Compact"/>
      </w:pPr>
      <w:r>
        <w:t xml:space="preserve">All equipment must comply with Canadian Safety Standards (CSA) and applicable regulations set forth by the Province of British Columbia. The supplier warrants that all items are new, unused, and free from defects for a minimum period of twenty-four (24) months from the date of delivery in Canada Vancouver.</w:t>
      </w:r>
    </w:p>
    <w:p>
      <w:pPr>
        <w:numPr>
          <w:ilvl w:val="0"/>
          <w:numId w:val="1001"/>
        </w:numPr>
        <w:pStyle w:val="Compact"/>
      </w:pPr>
      <w:r>
        <w:t xml:space="preserve">The supplier shall provide full technical documentation, calibration certificates, and user manuals in English for all instruments. Training sessions for the Academic Researcher and up to four (4) graduate research assistants shall be included at no additional cost.</w:t>
      </w:r>
    </w:p>
    <w:p>
      <w:pPr>
        <w:numPr>
          <w:ilvl w:val="0"/>
          <w:numId w:val="1001"/>
        </w:numPr>
        <w:pStyle w:val="Compact"/>
      </w:pPr>
      <w:r>
        <w:t xml:space="preserve">In the event of non-conforming goods, the Academic Researcher shall notify the supplier in writing within ten (10) business days of delivery. The supplier shall, at its own expense, replace or repair the defective items within fifteen (15) business days.</w:t>
      </w:r>
    </w:p>
    <w:p>
      <w:pPr>
        <w:numPr>
          <w:ilvl w:val="0"/>
          <w:numId w:val="1001"/>
        </w:numPr>
        <w:pStyle w:val="Compact"/>
      </w:pPr>
      <w:r>
        <w:t xml:space="preserve">This Purchase Order is governed by the laws of the Province of British Columbia and the federal laws of Canada applicable therein. Any disputes arising from this Purchase Order shall be resolved through arbitration in Vancouver, British Columbia, Canada, in accordance with the rules of the British Columbia Arbitration Institute.</w:t>
      </w:r>
    </w:p>
    <w:p>
      <w:pPr>
        <w:numPr>
          <w:ilvl w:val="0"/>
          <w:numId w:val="1001"/>
        </w:numPr>
        <w:pStyle w:val="Compact"/>
      </w:pPr>
      <w:r>
        <w:t xml:space="preserve">The supplier acknowledges that this Purchase Order supports federally funded academic research conducted in Canada Vancouver and agrees to maintain confidentiality regarding all research methodologies, data, and findings associated with the Academic Researcher's project.</w:t>
      </w:r>
    </w:p>
    <w:p>
      <w:pPr>
        <w:numPr>
          <w:ilvl w:val="0"/>
          <w:numId w:val="1001"/>
        </w:numPr>
        <w:pStyle w:val="Compact"/>
      </w:pPr>
      <w:r>
        <w:t xml:space="preserve">Any modifications to this Purchase Order must be made in writing and signed by both the authorized representative of the University of British Columbia and the supplier. Verbal agreements or email communications shall not constitute a valid amendment to this Purchase Order.</w:t>
      </w:r>
    </w:p>
    <w:bookmarkEnd w:id="25"/>
    <w:bookmarkStart w:id="26" w:name="authorization-and-signatures"/>
    <w:p>
      <w:pPr>
        <w:pStyle w:val="Heading2"/>
      </w:pPr>
      <w:r>
        <w:t xml:space="preserve">6. Authorization and Signatures</w:t>
      </w:r>
    </w:p>
    <w:p>
      <w:pPr>
        <w:pStyle w:val="FirstParagraph"/>
      </w:pPr>
      <w:r>
        <w:rPr>
          <w:bCs/>
          <w:b/>
        </w:rPr>
        <w:t xml:space="preserve">Authorized by (Buyer):</w:t>
      </w:r>
    </w:p>
    <w:p>
      <w:pPr>
        <w:pStyle w:val="BodyText"/>
      </w:pPr>
      <w:r>
        <w:t xml:space="preserve">Dr. Margaret Chen, PhD</w:t>
      </w:r>
      <w:r>
        <w:br/>
      </w:r>
      <w:r>
        <w:t xml:space="preserve">Academic Researcher / Principal Investigator</w:t>
      </w:r>
      <w:r>
        <w:br/>
      </w:r>
      <w:r>
        <w:t xml:space="preserve">University of British Columbia, Vancouver, Canada</w:t>
      </w:r>
      <w:r>
        <w:br/>
      </w:r>
      <w:r>
        <w:t xml:space="preserve">Date: _______________</w:t>
      </w:r>
    </w:p>
    <w:p>
      <w:pPr>
        <w:pStyle w:val="BodyText"/>
      </w:pPr>
      <w:r>
        <w:rPr>
          <w:bCs/>
          <w:b/>
        </w:rPr>
        <w:t xml:space="preserve">Accepted by (Supplier):</w:t>
      </w:r>
    </w:p>
    <w:p>
      <w:pPr>
        <w:pStyle w:val="BodyText"/>
      </w:pPr>
      <w:r>
        <w:t xml:space="preserve">Authorized Representative</w:t>
      </w:r>
      <w:r>
        <w:br/>
      </w:r>
      <w:r>
        <w:t xml:space="preserve">Pacific Scientific Instruments Ltd.</w:t>
      </w:r>
      <w:r>
        <w:br/>
      </w:r>
      <w:r>
        <w:t xml:space="preserve">Vancouver, British Columbia, Canada</w:t>
      </w:r>
      <w:r>
        <w:br/>
      </w:r>
      <w:r>
        <w:t xml:space="preserve">Date: _______________</w:t>
      </w:r>
    </w:p>
    <w:bookmarkEnd w:id="26"/>
    <w:p>
      <w:pPr>
        <w:pStyle w:val="BodyText"/>
      </w:pPr>
      <w:r>
        <w:t xml:space="preserve">This Purchase Order document (UBC-AR-2025-04872) was generated by the University of British Columbia Research Procurement Division, Vancouver, British Columbia, Canada. This document is valid for a period of ninety (90) days from the date of issue. For inquiries regarding this Purchase Order, contact the Research Procurement Office at procurement@research.ubc.ca. All transactions are subject to the financial policies of the University of British Columbia and applicable Canadian federal and provincial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Canada Vancouver</dc:title>
  <dc:creator/>
  <dc:language>en</dc:language>
  <cp:keywords/>
  <dcterms:created xsi:type="dcterms:W3CDTF">2026-10-10T04:34:00Z</dcterms:created>
  <dcterms:modified xsi:type="dcterms:W3CDTF">2026-10-10T04:34:00Z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