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Academic Researcher Procurement — Egypt Cairo</w:t>
      </w:r>
    </w:p>
    <w:p>
      <w:pPr>
        <w:pStyle w:val="BodyText"/>
      </w:pPr>
      <w:r>
        <w:t xml:space="preserve">PO No.: EGY-CAI-AR-2025-04782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Faculty of Natural Sciences, Cairo University</w:t>
      </w:r>
    </w:p>
    <w:p>
      <w:pPr>
        <w:pStyle w:val="BodyText"/>
      </w:pPr>
      <w:r>
        <w:rPr>
          <w:bCs/>
          <w:b/>
        </w:rPr>
        <w:t xml:space="preserve">Address:</w:t>
      </w:r>
      <w:r>
        <w:t xml:space="preserve"> </w:t>
      </w:r>
      <w:r>
        <w:t xml:space="preserve">Giza Road, Dokki, Egypt Cairo 12613</w:t>
      </w:r>
    </w:p>
    <w:p>
      <w:pPr>
        <w:pStyle w:val="BodyText"/>
      </w:pPr>
      <w:r>
        <w:rPr>
          <w:bCs/>
          <w:b/>
        </w:rPr>
        <w:t xml:space="preserve">Contact Person:</w:t>
      </w:r>
      <w:r>
        <w:t xml:space="preserve"> </w:t>
      </w:r>
      <w:r>
        <w:t xml:space="preserve">Dr. Mahmoud El-Sayed, Procurement Officer</w:t>
      </w:r>
    </w:p>
    <w:p>
      <w:pPr>
        <w:pStyle w:val="BodyText"/>
      </w:pPr>
      <w:r>
        <w:rPr>
          <w:bCs/>
          <w:b/>
        </w:rPr>
        <w:t xml:space="preserve">Email:</w:t>
      </w:r>
      <w:r>
        <w:t xml:space="preserve"> </w:t>
      </w:r>
      <w:r>
        <w:t xml:space="preserve">procurement@cu.edu.eg</w:t>
      </w:r>
    </w:p>
    <w:p>
      <w:pPr>
        <w:pStyle w:val="BodyText"/>
      </w:pPr>
      <w:r>
        <w:rPr>
          <w:bCs/>
          <w:b/>
        </w:rPr>
        <w:t xml:space="preserve">Phone:</w:t>
      </w:r>
      <w:r>
        <w:t xml:space="preserve"> </w:t>
      </w:r>
      <w:r>
        <w:t xml:space="preserve">+20 2 3567 4521</w:t>
      </w:r>
    </w:p>
    <w:p>
      <w:pPr>
        <w:pStyle w:val="BodyText"/>
      </w:pPr>
      <w:r>
        <w:rPr>
          <w:bCs/>
          <w:b/>
        </w:rPr>
        <w:t xml:space="preserve">Tax ID (VAT):</w:t>
      </w:r>
      <w:r>
        <w:t xml:space="preserve"> </w:t>
      </w:r>
      <w:r>
        <w:t xml:space="preserve">512-345-678-901</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Nile Scientific Instruments &amp; Research Supplies Co.</w:t>
      </w:r>
    </w:p>
    <w:p>
      <w:pPr>
        <w:pStyle w:val="BodyText"/>
      </w:pPr>
      <w:r>
        <w:rPr>
          <w:bCs/>
          <w:b/>
        </w:rPr>
        <w:t xml:space="preserve">Address:</w:t>
      </w:r>
      <w:r>
        <w:t xml:space="preserve"> </w:t>
      </w:r>
      <w:r>
        <w:t xml:space="preserve">42 El-Mokattam St., Maadi, Egypt Cairo 11561</w:t>
      </w:r>
    </w:p>
    <w:p>
      <w:pPr>
        <w:pStyle w:val="BodyText"/>
      </w:pPr>
      <w:r>
        <w:rPr>
          <w:bCs/>
          <w:b/>
        </w:rPr>
        <w:t xml:space="preserve">Contact Person:</w:t>
      </w:r>
      <w:r>
        <w:t xml:space="preserve"> </w:t>
      </w:r>
      <w:r>
        <w:t xml:space="preserve">Eng. Sarah Hassan, Sales Director</w:t>
      </w:r>
    </w:p>
    <w:p>
      <w:pPr>
        <w:pStyle w:val="BodyText"/>
      </w:pPr>
      <w:r>
        <w:rPr>
          <w:bCs/>
          <w:b/>
        </w:rPr>
        <w:t xml:space="preserve">Email:</w:t>
      </w:r>
      <w:r>
        <w:t xml:space="preserve"> </w:t>
      </w:r>
      <w:r>
        <w:t xml:space="preserve">sales@nilescientific.com.eg</w:t>
      </w:r>
    </w:p>
    <w:p>
      <w:pPr>
        <w:pStyle w:val="BodyText"/>
      </w:pPr>
      <w:r>
        <w:rPr>
          <w:bCs/>
          <w:b/>
        </w:rPr>
        <w:t xml:space="preserve">Phone:</w:t>
      </w:r>
      <w:r>
        <w:t xml:space="preserve"> </w:t>
      </w:r>
      <w:r>
        <w:t xml:space="preserve">+20 2 2524 8890</w:t>
      </w:r>
    </w:p>
    <w:p>
      <w:pPr>
        <w:pStyle w:val="BodyText"/>
      </w:pPr>
      <w:r>
        <w:rPr>
          <w:bCs/>
          <w:b/>
        </w:rPr>
        <w:t xml:space="preserve">Tax ID (VAT):</w:t>
      </w:r>
      <w:r>
        <w:t xml:space="preserve"> </w:t>
      </w:r>
      <w:r>
        <w:t xml:space="preserve">598-765-432-109</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Faculty of Natural Sciences at Cairo University to formally request the procurement of specialized laboratory equipment, research materials, and technical resources required by a</w:t>
      </w:r>
      <w:r>
        <w:t xml:space="preserve"> </w:t>
      </w:r>
      <w:r>
        <w:t xml:space="preserve">Academic Researcher</w:t>
      </w:r>
      <w:r>
        <w:t xml:space="preserve"> </w:t>
      </w:r>
      <w:r>
        <w:t xml:space="preserve">conducting a multi-year study on water quality analysis in the Nile Delta region. This</w:t>
      </w:r>
      <w:r>
        <w:t xml:space="preserve"> </w:t>
      </w:r>
      <w:r>
        <w:t xml:space="preserve">Purchase Order</w:t>
      </w:r>
      <w:r>
        <w:t xml:space="preserve"> </w:t>
      </w:r>
      <w:r>
        <w:t xml:space="preserve">governs all transactions between the purchasing entity and the supplier and is to be executed in accordance with the applicable commercial laws of the Arab Republic of Egypt and the procurement regulations of the Egyptian Ministry of Higher Education. The</w:t>
      </w:r>
      <w:r>
        <w:t xml:space="preserve"> </w:t>
      </w:r>
      <w:r>
        <w:t xml:space="preserve">Academic Researcher</w:t>
      </w:r>
      <w:r>
        <w:t xml:space="preserve"> </w:t>
      </w:r>
      <w:r>
        <w:t xml:space="preserve">named in this document, Dr. Layla Abdel-Rahman, holds a Senior Research Fellowship at Cairo University and is the principal investigator of Project NILE-QA-2025, funded under the Egyptian National Research Fund. All items listed in this</w:t>
      </w:r>
      <w:r>
        <w:t xml:space="preserve"> </w:t>
      </w:r>
      <w:r>
        <w:t xml:space="preserve">Purchase Order</w:t>
      </w:r>
      <w:r>
        <w:t xml:space="preserve"> </w:t>
      </w:r>
      <w:r>
        <w:t xml:space="preserve">are intended exclusively for use in the research laboratory located at the Cairo University campus in Egypt Cairo and shall not be resold or transferred without prior written authorization from the Faculty Administration.</w:t>
      </w:r>
    </w:p>
    <w:bookmarkEnd w:id="23"/>
    <w:bookmarkStart w:id="24"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High-Performance Liquid Chromatograph (HPLC) System, Model Agilent 1260, for water contaminant analysis by the Academic Researcher</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Inductively Coupled Plasma Mass Spectrometer (ICP-MS), for trace metal detection in Nile water samples</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03</w:t>
            </w:r>
          </w:p>
        </w:tc>
        <w:tc>
          <w:tcPr/>
          <w:p>
            <w:pPr>
              <w:pStyle w:val="Compact"/>
              <w:jc w:val="left"/>
            </w:pPr>
            <w:r>
              <w:t xml:space="preserve">Refrigerated Centrifuge, 40,000 RPM, for biological sample preparation in the Academic Researcher's laboratory</w:t>
            </w:r>
          </w:p>
        </w:tc>
        <w:tc>
          <w:tcPr/>
          <w:p>
            <w:pPr>
              <w:pStyle w:val="Compact"/>
              <w:jc w:val="left"/>
            </w:pPr>
            <w:r>
              <w:t xml:space="preserve">2</w:t>
            </w:r>
          </w:p>
        </w:tc>
        <w:tc>
          <w:tcPr/>
          <w:p>
            <w:pPr>
              <w:pStyle w:val="Compact"/>
              <w:jc w:val="left"/>
            </w:pPr>
            <w:r>
              <w:t xml:space="preserve">98,500.00</w:t>
            </w:r>
          </w:p>
        </w:tc>
        <w:tc>
          <w:tcPr/>
          <w:p>
            <w:pPr>
              <w:pStyle w:val="Compact"/>
              <w:jc w:val="left"/>
            </w:pPr>
            <w:r>
              <w:t xml:space="preserve">197,000.00</w:t>
            </w:r>
          </w:p>
        </w:tc>
      </w:tr>
      <w:tr>
        <w:tc>
          <w:tcPr/>
          <w:p>
            <w:pPr>
              <w:pStyle w:val="Compact"/>
              <w:jc w:val="left"/>
            </w:pPr>
            <w:r>
              <w:t xml:space="preserve">04</w:t>
            </w:r>
          </w:p>
        </w:tc>
        <w:tc>
          <w:tcPr/>
          <w:p>
            <w:pPr>
              <w:pStyle w:val="Compact"/>
              <w:jc w:val="left"/>
            </w:pPr>
            <w:r>
              <w:t xml:space="preserve">Set of Certified Reference Standards (Water Quality Panel), 24-month supply, for calibration of instruments used by the Academic Researcher</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Portable Water Sampling Kit (20-piece), field-grade, for on-site collection in Egypt Cairo and surrounding Delta provinces</w:t>
            </w:r>
          </w:p>
        </w:tc>
        <w:tc>
          <w:tcPr/>
          <w:p>
            <w:pPr>
              <w:pStyle w:val="Compact"/>
              <w:jc w:val="left"/>
            </w:pPr>
            <w:r>
              <w:t xml:space="preserve">5</w:t>
            </w:r>
          </w:p>
        </w:tc>
        <w:tc>
          <w:tcPr/>
          <w:p>
            <w:pPr>
              <w:pStyle w:val="Compact"/>
              <w:jc w:val="left"/>
            </w:pPr>
            <w:r>
              <w:t xml:space="preserve">12,800.00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Lab-grade Reagents and Consumables (Annual Package), including solvents, buffers, and filtration membranes for the Academic Researcher's ongoing experiments</w:t>
            </w:r>
          </w:p>
        </w:tc>
        <w:tc>
          <w:tcPr/>
          <w:p>
            <w:pPr>
              <w:pStyle w:val="Compact"/>
              <w:jc w:val="left"/>
            </w:pPr>
            <w:r>
              <w:t xml:space="preserve">1</w:t>
            </w:r>
          </w:p>
        </w:tc>
        <w:tc>
          <w:tcPr/>
          <w:p>
            <w:pPr>
              <w:pStyle w:val="Compact"/>
              <w:jc w:val="left"/>
            </w:pPr>
            <w:r>
              <w:t xml:space="preserve">87,600.00</w:t>
            </w:r>
          </w:p>
        </w:tc>
        <w:tc>
          <w:tcPr/>
          <w:p>
            <w:pPr>
              <w:pStyle w:val="Compact"/>
              <w:jc w:val="left"/>
            </w:pPr>
            <w:r>
              <w:t xml:space="preserve">87,600.00</w:t>
            </w:r>
          </w:p>
        </w:tc>
      </w:tr>
      <w:tr>
        <w:tc>
          <w:tcPr/>
          <w:p>
            <w:pPr>
              <w:pStyle w:val="Compact"/>
              <w:jc w:val="left"/>
            </w:pPr>
            <w:r>
              <w:t xml:space="preserve">07</w:t>
            </w:r>
          </w:p>
        </w:tc>
        <w:tc>
          <w:tcPr/>
          <w:p>
            <w:pPr>
              <w:pStyle w:val="Compact"/>
              <w:jc w:val="left"/>
            </w:pPr>
            <w:r>
              <w:t xml:space="preserve">Professional Data Acquisition Software License (5-year), for spectral analysis and statistical modeling</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08</w:t>
            </w:r>
          </w:p>
        </w:tc>
        <w:tc>
          <w:tcPr/>
          <w:p>
            <w:pPr>
              <w:pStyle w:val="Compact"/>
              <w:jc w:val="left"/>
            </w:pPr>
            <w:r>
              <w:t xml:space="preserve">Installation, Calibration, and Operator Training Services for all instruments listed above, to be conducted at the Cairo University laboratory in Egypt Cairo</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gridSpan w:val="4"/>
          </w:tcPr>
          <w:p>
            <w:pPr>
              <w:pStyle w:val="Compact"/>
              <w:jc w:val="left"/>
            </w:pPr>
            <w:r>
              <w:t xml:space="preserve">SUBTOTAL</w:t>
            </w:r>
          </w:p>
        </w:tc>
        <w:tc>
          <w:tcPr/>
          <w:p>
            <w:pPr>
              <w:pStyle w:val="Compact"/>
              <w:jc w:val="left"/>
            </w:pPr>
            <w:r>
              <w:t xml:space="preserve">2,351,000.00</w:t>
            </w:r>
          </w:p>
        </w:tc>
      </w:tr>
      <w:tr>
        <w:tc>
          <w:tcPr>
            <w:gridSpan w:val="4"/>
          </w:tcPr>
          <w:p>
            <w:pPr>
              <w:pStyle w:val="Compact"/>
              <w:jc w:val="left"/>
            </w:pPr>
            <w:r>
              <w:t xml:space="preserve">VAT (14% — Egyptian Tax Authority)</w:t>
            </w:r>
          </w:p>
        </w:tc>
        <w:tc>
          <w:tcPr/>
          <w:p>
            <w:pPr>
              <w:pStyle w:val="Compact"/>
              <w:jc w:val="left"/>
            </w:pPr>
            <w:r>
              <w:t xml:space="preserve">329,140.00</w:t>
            </w:r>
          </w:p>
        </w:tc>
      </w:tr>
      <w:tr>
        <w:tc>
          <w:tcPr>
            <w:gridSpan w:val="4"/>
          </w:tcPr>
          <w:p>
            <w:pPr>
              <w:pStyle w:val="Compact"/>
              <w:jc w:val="left"/>
            </w:pPr>
            <w:r>
              <w:t xml:space="preserve">GRAND TOTAL (EGP)</w:t>
            </w:r>
          </w:p>
        </w:tc>
        <w:tc>
          <w:tcPr/>
          <w:p>
            <w:pPr>
              <w:pStyle w:val="Compact"/>
              <w:jc w:val="left"/>
            </w:pPr>
            <w:r>
              <w:t xml:space="preserve">2,680,140.00</w:t>
            </w:r>
          </w:p>
        </w:tc>
      </w:tr>
    </w:tbl>
    <w:bookmarkEnd w:id="24"/>
    <w:bookmarkStart w:id="25" w:name="delivery-and-installation-terms"/>
    <w:p>
      <w:pPr>
        <w:pStyle w:val="Heading2"/>
      </w:pPr>
      <w:r>
        <w:t xml:space="preserve">3. Delivery and Installation Terms</w:t>
      </w:r>
    </w:p>
    <w:p>
      <w:pPr>
        <w:pStyle w:val="FirstParagraph"/>
      </w:pPr>
      <w:r>
        <w:t xml:space="preserve">All items specified in this</w:t>
      </w:r>
      <w:r>
        <w:t xml:space="preserve"> </w:t>
      </w:r>
      <w:r>
        <w:t xml:space="preserve">Purchase Order</w:t>
      </w:r>
      <w:r>
        <w:t xml:space="preserve"> </w:t>
      </w:r>
      <w:r>
        <w:t xml:space="preserve">shall be delivered to the receiving laboratory at Cairo University, Giza Road, Dokki, Egypt Cairo, no later than</w:t>
      </w:r>
      <w:r>
        <w:t xml:space="preserve"> </w:t>
      </w:r>
      <w:r>
        <w:rPr>
          <w:bCs/>
          <w:b/>
        </w:rPr>
        <w:t xml:space="preserve">30 August 2025</w:t>
      </w:r>
      <w:r>
        <w:t xml:space="preserve">. The supplier is responsible for all transportation, insurance, and customs clearance (if applicable for imported components) until the goods are physically received and signed for by the designated</w:t>
      </w:r>
      <w:r>
        <w:t xml:space="preserve"> </w:t>
      </w:r>
      <w:r>
        <w:t xml:space="preserve">Academic Researcher</w:t>
      </w:r>
      <w:r>
        <w:t xml:space="preserve"> </w:t>
      </w:r>
      <w:r>
        <w:t xml:space="preserve">or their authorized representative. Installation and calibration of all major instruments must be completed within fourteen (14) calendar days of delivery. The supplier shall provide a minimum of three (3) full-day training sessions for the</w:t>
      </w:r>
      <w:r>
        <w:t xml:space="preserve"> </w:t>
      </w:r>
      <w:r>
        <w:t xml:space="preserve">Academic Researcher</w:t>
      </w:r>
      <w:r>
        <w:t xml:space="preserve"> </w:t>
      </w:r>
      <w:r>
        <w:t xml:space="preserve">and two (2) graduate research assistants at the Cairo University campus in Egypt Cairo. A written installation report, signed by both the supplier's technical team and the</w:t>
      </w:r>
      <w:r>
        <w:t xml:space="preserve"> </w:t>
      </w:r>
      <w:r>
        <w:t xml:space="preserve">Academic Researcher</w:t>
      </w:r>
      <w:r>
        <w:t xml:space="preserve">, must be submitted to the Faculty Procurement Office within five (5) business days of completion.</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Egyptian Pounds (EGP) via bank transfer to the supplier's designated account. The payment schedule is as follows: (a) a non-refundable advance payment of thirty percent (30%) of the grand total, amounting to EGP 804,042.00, due within ten (10) business days of the supplier's written acceptance of this</w:t>
      </w:r>
      <w:r>
        <w:t xml:space="preserve"> </w:t>
      </w:r>
      <w:r>
        <w:t xml:space="preserve">Purchase Order</w:t>
      </w:r>
      <w:r>
        <w:t xml:space="preserve">; (b) a second installment of fifty percent (50%), amounting to EGP 1,340,070.00, due upon confirmed delivery and physical inspection of all items at the Egypt Cairo laboratory; and (c) a final installment of twenty percent (20%), amounting to EGP 536,028.00, due within thirty (30) days after successful completion of installation, calibration, and the full training program for the</w:t>
      </w:r>
      <w:r>
        <w:t xml:space="preserve"> </w:t>
      </w:r>
      <w:r>
        <w:t xml:space="preserve">Academic Researcher</w:t>
      </w:r>
      <w:r>
        <w:t xml:space="preserve">. Late payments shall incur a penalty of 1.5% per month as stipulated by Egyptian commercial law.</w:t>
      </w:r>
    </w:p>
    <w:bookmarkEnd w:id="26"/>
    <w:bookmarkStart w:id="27" w:name="warranty-and-after-sales-support"/>
    <w:p>
      <w:pPr>
        <w:pStyle w:val="Heading2"/>
      </w:pPr>
      <w:r>
        <w:t xml:space="preserve">5. Warranty and After-Sales Support</w:t>
      </w:r>
    </w:p>
    <w:p>
      <w:pPr>
        <w:pStyle w:val="FirstParagraph"/>
      </w:pPr>
      <w:r>
        <w:t xml:space="preserve">The supplier warrants that all equipment and materials listed in this</w:t>
      </w:r>
      <w:r>
        <w:t xml:space="preserve"> </w:t>
      </w:r>
      <w:r>
        <w:t xml:space="preserve">Purchase Order</w:t>
      </w:r>
      <w:r>
        <w:t xml:space="preserve"> </w:t>
      </w:r>
      <w:r>
        <w:t xml:space="preserve">are new, unused, and free from defects in materials and workmanship. A minimum warranty period of twenty-four (24) months shall apply to all major instruments, and twelve (12) months to all consumables and software licenses. During the warranty period, the supplier shall provide on-site repair or replacement services at the Cairo University laboratory in Egypt Cairo within a maximum of seventy-two (72) hours of a defect report filed by the</w:t>
      </w:r>
      <w:r>
        <w:t xml:space="preserve"> </w:t>
      </w:r>
      <w:r>
        <w:t xml:space="preserve">Academic Researcher</w:t>
      </w:r>
      <w:r>
        <w:t xml:space="preserve">. The supplier shall also provide a dedicated technical support hotline available Monday through Friday, 9:00 AM to 6:00 PM Egypt Standard Time, for the duration of the warranty.</w:t>
      </w:r>
    </w:p>
    <w:bookmarkEnd w:id="27"/>
    <w:bookmarkStart w:id="28" w:name="general-terms-and-conditions"/>
    <w:p>
      <w:pPr>
        <w:pStyle w:val="Heading2"/>
      </w:pPr>
      <w:r>
        <w:t xml:space="preserve">6. General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by both the authorized representative of Cairo University and the supplier. Any amendments must be made in writing and signed by both parties.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under the jurisdiction of the competent courts in Egypt Cairo, in accordance with the laws of the Arab Republic of Egypt.</w:t>
      </w:r>
    </w:p>
    <w:p>
      <w:pPr>
        <w:numPr>
          <w:ilvl w:val="0"/>
          <w:numId w:val="1001"/>
        </w:numPr>
        <w:pStyle w:val="Compact"/>
      </w:pPr>
      <w:r>
        <w:t xml:space="preserve">The</w:t>
      </w:r>
      <w:r>
        <w:t xml:space="preserve"> </w:t>
      </w:r>
      <w:r>
        <w:t xml:space="preserve">Academic Researcher</w:t>
      </w:r>
      <w:r>
        <w:t xml:space="preserve"> </w:t>
      </w:r>
      <w:r>
        <w:t xml:space="preserve">retains full intellectual property rights over all data, findings, and publications generated through the use of the procured equipment. The supplier shall not claim any ownership or licensing rights over research outputs.</w:t>
      </w:r>
    </w:p>
    <w:p>
      <w:pPr>
        <w:numPr>
          <w:ilvl w:val="0"/>
          <w:numId w:val="1001"/>
        </w:numPr>
        <w:pStyle w:val="Compact"/>
      </w:pPr>
      <w:r>
        <w:t xml:space="preserve">The supplier shall comply with all applicable Egyptian environmental regulations, occupational health and safety standards, and import/export control laws when fulfilling this</w:t>
      </w:r>
      <w:r>
        <w:t xml:space="preserve"> </w:t>
      </w:r>
      <w:r>
        <w:t xml:space="preserve">Purchase Order</w:t>
      </w:r>
      <w:r>
        <w:t xml:space="preserve">.</w:t>
      </w:r>
    </w:p>
    <w:p>
      <w:pPr>
        <w:numPr>
          <w:ilvl w:val="0"/>
          <w:numId w:val="1001"/>
        </w:numPr>
        <w:pStyle w:val="Compact"/>
      </w:pPr>
      <w:r>
        <w:t xml:space="preserve">Force majeure events, including but not limited to natural disasters, government-imposed restrictions, or civil unrest in Egypt Cairo, shall temporarily suspend obligations under this</w:t>
      </w:r>
      <w:r>
        <w:t xml:space="preserve"> </w:t>
      </w:r>
      <w:r>
        <w:t xml:space="preserve">Purchase Order</w:t>
      </w:r>
      <w:r>
        <w:t xml:space="preserve"> </w:t>
      </w:r>
      <w:r>
        <w:t xml:space="preserve">for a period not exceeding sixty (60) days, after which either party may terminate the agreement without penalty.</w:t>
      </w:r>
    </w:p>
    <w:p>
      <w:pPr>
        <w:numPr>
          <w:ilvl w:val="0"/>
          <w:numId w:val="1001"/>
        </w:numPr>
        <w:pStyle w:val="Compact"/>
      </w:pPr>
      <w:r>
        <w:t xml:space="preserve">The supplier shall maintain full confidentiality regarding the research objectives, methodologies, and unpublished data of the</w:t>
      </w:r>
      <w:r>
        <w:t xml:space="preserve"> </w:t>
      </w:r>
      <w:r>
        <w:t xml:space="preserve">Academic Researcher</w:t>
      </w:r>
      <w:r>
        <w:t xml:space="preserve"> </w:t>
      </w:r>
      <w:r>
        <w:t xml:space="preserve">and shall not disclose such information to any third party without explicit written consent.</w:t>
      </w:r>
    </w:p>
    <w:p>
      <w:pPr>
        <w:numPr>
          <w:ilvl w:val="0"/>
          <w:numId w:val="1001"/>
        </w:numPr>
        <w:pStyle w:val="Compact"/>
      </w:pPr>
      <w:r>
        <w:t xml:space="preserve">This</w:t>
      </w:r>
      <w:r>
        <w:t xml:space="preserve"> </w:t>
      </w:r>
      <w:r>
        <w:t xml:space="preserve">Purchase Order</w:t>
      </w:r>
      <w:r>
        <w:t xml:space="preserve"> </w:t>
      </w:r>
      <w:r>
        <w:t xml:space="preserve">is subject to the Egyptian Public Procurement Law No. 182 of 2018 and its amendments, as well as the internal procurement policies of Cairo University.</w:t>
      </w:r>
    </w:p>
    <w:bookmarkEnd w:id="28"/>
    <w:bookmarkStart w:id="29" w:name="acceptance-and-signatures"/>
    <w:p>
      <w:pPr>
        <w:pStyle w:val="Heading2"/>
      </w:pPr>
      <w:r>
        <w:t xml:space="preserve">7. Acceptance and Signatures</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The</w:t>
      </w:r>
      <w:r>
        <w:t xml:space="preserve"> </w:t>
      </w:r>
      <w:r>
        <w:t xml:space="preserve">Academic Researcher</w:t>
      </w:r>
      <w:r>
        <w:t xml:space="preserve"> </w:t>
      </w:r>
      <w:r>
        <w:t xml:space="preserve">confirms that the items listed herein are necessary and appropriate for the stated research project and that the budget allocation has been approved by the Faculty Dean's Office at Cairo University, Egypt Cairo.</w:t>
      </w:r>
    </w:p>
    <w:bookmarkEnd w:id="29"/>
    <w:p>
      <w:pPr>
        <w:pStyle w:val="BodyText"/>
      </w:pPr>
      <w:r>
        <w:rPr>
          <w:bCs/>
          <w:b/>
        </w:rPr>
        <w:t xml:space="preserve">For the Purchasing Entity</w:t>
      </w:r>
    </w:p>
    <w:p>
      <w:pPr>
        <w:pStyle w:val="BodyText"/>
      </w:pPr>
      <w:r>
        <w:t xml:space="preserve">Cairo University, Faculty of Natural Sciences</w:t>
      </w:r>
    </w:p>
    <w:p>
      <w:pPr>
        <w:pStyle w:val="BodyText"/>
      </w:pPr>
      <w:r>
        <w:t xml:space="preserve">Dr. Mahmoud El-Sayed</w:t>
      </w:r>
    </w:p>
    <w:p>
      <w:pPr>
        <w:pStyle w:val="BodyText"/>
      </w:pPr>
      <w:r>
        <w:t xml:space="preserve">Procurement Officer</w:t>
      </w:r>
    </w:p>
    <w:p>
      <w:pPr>
        <w:pStyle w:val="BodyText"/>
      </w:pPr>
      <w:r>
        <w:t xml:space="preserve">Date: _______________</w:t>
      </w:r>
    </w:p>
    <w:p>
      <w:pPr>
        <w:pStyle w:val="BodyText"/>
      </w:pPr>
      <w:r>
        <w:rPr>
          <w:bCs/>
          <w:b/>
        </w:rPr>
        <w:t xml:space="preserve">For the Academic Researcher</w:t>
      </w:r>
    </w:p>
    <w:p>
      <w:pPr>
        <w:pStyle w:val="BodyText"/>
      </w:pPr>
      <w:r>
        <w:t xml:space="preserve">Principal Investigator, Project NILE-QA-2025</w:t>
      </w:r>
    </w:p>
    <w:p>
      <w:pPr>
        <w:pStyle w:val="BodyText"/>
      </w:pPr>
      <w:r>
        <w:t xml:space="preserve">Dr. Layla Abdel-Rahman</w:t>
      </w:r>
    </w:p>
    <w:p>
      <w:pPr>
        <w:pStyle w:val="BodyText"/>
      </w:pPr>
      <w:r>
        <w:t xml:space="preserve">Senior Research Fellow</w:t>
      </w:r>
    </w:p>
    <w:p>
      <w:pPr>
        <w:pStyle w:val="BodyText"/>
      </w:pPr>
      <w:r>
        <w:t xml:space="preserve">Date: _______________</w:t>
      </w:r>
    </w:p>
    <w:p>
      <w:pPr>
        <w:pStyle w:val="BodyText"/>
      </w:pPr>
      <w:r>
        <w:rPr>
          <w:bCs/>
          <w:b/>
        </w:rPr>
        <w:t xml:space="preserve">For the Supplier</w:t>
      </w:r>
    </w:p>
    <w:p>
      <w:pPr>
        <w:pStyle w:val="BodyText"/>
      </w:pPr>
      <w:r>
        <w:t xml:space="preserve">Nile Scientific Instruments &amp; Research Supplies Co.</w:t>
      </w:r>
    </w:p>
    <w:p>
      <w:pPr>
        <w:pStyle w:val="BodyText"/>
      </w:pPr>
      <w:r>
        <w:t xml:space="preserve">Eng. Sarah Hassan</w:t>
      </w:r>
    </w:p>
    <w:p>
      <w:pPr>
        <w:pStyle w:val="BodyText"/>
      </w:pPr>
      <w:r>
        <w:t xml:space="preserve">Sales Director</w:t>
      </w:r>
    </w:p>
    <w:p>
      <w:pPr>
        <w:pStyle w:val="BodyText"/>
      </w:pPr>
      <w:r>
        <w:t xml:space="preserve">Date: _______________</w:t>
      </w:r>
    </w:p>
    <w:p>
      <w:pPr>
        <w:pStyle w:val="BodyText"/>
      </w:pPr>
      <w:r>
        <w:t xml:space="preserve">This Purchase Order (No. EGY-CAI-AR-2025-04782) was prepared and issued in Egypt Cairo. It is valid for a period of ninety (90) days from the date of issue. Unauthorized reproduction or distribution of this document is prohibited. For inquiries, contact the Cairo University Procurement Office at procurement@cu.edu.eg or +20 2 3567 4521.</w:t>
      </w:r>
    </w:p>
    <w:p>
      <w:pPr>
        <w:pStyle w:val="BodyText"/>
      </w:pPr>
      <w:r>
        <w:t xml:space="preserve">© 2025 Cairo University — Faculty of Natural Sciences —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Egypt Cairo</dc:title>
  <dc:creator/>
  <dc:language>en</dc:language>
  <cp:keywords/>
  <dcterms:created xsi:type="dcterms:W3CDTF">2026-10-10T01:22:18Z</dcterms:created>
  <dcterms:modified xsi:type="dcterms:W3CDTF">2026-10-10T01:22:18Z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