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France</w:t>
      </w:r>
      <w:r>
        <w:t xml:space="preserve"> </w:t>
      </w:r>
      <w:r>
        <w:t xml:space="preserve">Paris</w:t>
      </w:r>
    </w:p>
    <w:bookmarkStart w:id="20" w:name="purchase-order-po-2025-fr-04872"/>
    <w:p>
      <w:pPr>
        <w:pStyle w:val="Heading1"/>
      </w:pPr>
      <w:r>
        <w:t xml:space="preserve">PURCHASE ORDER</w:t>
      </w:r>
      <w:r>
        <w:t xml:space="preserve"> </w:t>
      </w:r>
      <w:r>
        <w:t xml:space="preserve">PO-2025-FR-04872</w:t>
      </w:r>
    </w:p>
    <w:p>
      <w:pPr>
        <w:pStyle w:val="FirstParagraph"/>
      </w:pPr>
      <w:r>
        <w:t xml:space="preserve">Academic Researcher Procurement Document — France Paris</w:t>
      </w:r>
    </w:p>
    <w:p>
      <w:pPr>
        <w:pStyle w:val="BodyText"/>
      </w:pPr>
      <w:r>
        <w:rPr>
          <w:bCs/>
          <w:b/>
        </w:rPr>
        <w:t xml:space="preserve">Purchase Order Number:</w:t>
      </w:r>
      <w:r>
        <w:t xml:space="preserve"> </w:t>
      </w:r>
      <w:r>
        <w:t xml:space="preserve">PO-2025-FR-04872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Language:</w:t>
      </w:r>
      <w:r>
        <w:t xml:space="preserve"> </w:t>
      </w:r>
      <w:r>
        <w:t xml:space="preserve">English</w:t>
      </w:r>
    </w:p>
    <w:bookmarkEnd w:id="20"/>
    <w:bookmarkStart w:id="21" w:name="X3eb1415a6ed08a12359952e6a498453495fda2f"/>
    <w:p>
      <w:pPr>
        <w:pStyle w:val="Heading2"/>
      </w:pPr>
      <w:r>
        <w:t xml:space="preserve">1. Buyer Information (Institution in France Paris)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Université Paris-Cité, Laboratoire de Recherche Avancée</w:t>
            </w:r>
          </w:p>
        </w:tc>
      </w:tr>
      <w:tr>
        <w:tc>
          <w:tcPr/>
          <w:p>
            <w:pPr>
              <w:pStyle w:val="Compact"/>
              <w:jc w:val="left"/>
            </w:pPr>
            <w:r>
              <w:rPr>
                <w:bCs/>
                <w:b/>
              </w:rPr>
              <w:t xml:space="preserve">Address:</w:t>
            </w:r>
          </w:p>
        </w:tc>
        <w:tc>
          <w:tcPr/>
          <w:p>
            <w:pPr>
              <w:pStyle w:val="Compact"/>
              <w:jc w:val="left"/>
            </w:pPr>
            <w:r>
              <w:t xml:space="preserve">105 Boulevard de l'Hôpital, 75013 France Paris, France</w:t>
            </w:r>
          </w:p>
        </w:tc>
      </w:tr>
      <w:tr>
        <w:tc>
          <w:tcPr/>
          <w:p>
            <w:pPr>
              <w:pStyle w:val="Compact"/>
              <w:jc w:val="left"/>
            </w:pPr>
            <w:r>
              <w:rPr>
                <w:bCs/>
                <w:b/>
              </w:rPr>
              <w:t xml:space="preserve">Contact Person:</w:t>
            </w:r>
          </w:p>
        </w:tc>
        <w:tc>
          <w:tcPr/>
          <w:p>
            <w:pPr>
              <w:pStyle w:val="Compact"/>
              <w:jc w:val="left"/>
            </w:pPr>
            <w:r>
              <w:t xml:space="preserve">Dr. Hélène Marchand, Head of Procurement</w:t>
            </w:r>
          </w:p>
        </w:tc>
      </w:tr>
      <w:tr>
        <w:tc>
          <w:tcPr/>
          <w:p>
            <w:pPr>
              <w:pStyle w:val="Compact"/>
              <w:jc w:val="left"/>
            </w:pPr>
            <w:r>
              <w:rPr>
                <w:bCs/>
                <w:b/>
              </w:rPr>
              <w:t xml:space="preserve">Email:</w:t>
            </w:r>
          </w:p>
        </w:tc>
        <w:tc>
          <w:tcPr/>
          <w:p>
            <w:pPr>
              <w:pStyle w:val="Compact"/>
              <w:jc w:val="left"/>
            </w:pPr>
            <w:r>
              <w:t xml:space="preserve">procurement@paris-cite.fr</w:t>
            </w:r>
          </w:p>
        </w:tc>
      </w:tr>
      <w:tr>
        <w:tc>
          <w:tcPr/>
          <w:p>
            <w:pPr>
              <w:pStyle w:val="Compact"/>
              <w:jc w:val="left"/>
            </w:pPr>
            <w:r>
              <w:rPr>
                <w:bCs/>
                <w:b/>
              </w:rPr>
              <w:t xml:space="preserve">Phone:</w:t>
            </w:r>
          </w:p>
        </w:tc>
        <w:tc>
          <w:tcPr/>
          <w:p>
            <w:pPr>
              <w:pStyle w:val="Compact"/>
              <w:jc w:val="left"/>
            </w:pPr>
            <w:r>
              <w:t xml:space="preserve">+33 1 44 27 30 00</w:t>
            </w:r>
          </w:p>
        </w:tc>
      </w:tr>
      <w:tr>
        <w:tc>
          <w:tcPr/>
          <w:p>
            <w:pPr>
              <w:pStyle w:val="Compact"/>
              <w:jc w:val="left"/>
            </w:pPr>
            <w:r>
              <w:rPr>
                <w:bCs/>
                <w:b/>
              </w:rPr>
              <w:t xml:space="preserve">TVA / VAT Number:</w:t>
            </w:r>
          </w:p>
        </w:tc>
        <w:tc>
          <w:tcPr/>
          <w:p>
            <w:pPr>
              <w:pStyle w:val="Compact"/>
              <w:jc w:val="left"/>
            </w:pPr>
            <w:r>
              <w:t xml:space="preserve">FR 42 750 123 456</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LabTech Solutions Europe S.A.R.L.</w:t>
            </w:r>
          </w:p>
        </w:tc>
      </w:tr>
      <w:tr>
        <w:tc>
          <w:tcPr/>
          <w:p>
            <w:pPr>
              <w:pStyle w:val="Compact"/>
              <w:jc w:val="left"/>
            </w:pPr>
            <w:r>
              <w:rPr>
                <w:bCs/>
                <w:b/>
              </w:rPr>
              <w:t xml:space="preserve">Address:</w:t>
            </w:r>
          </w:p>
        </w:tc>
        <w:tc>
          <w:tcPr/>
          <w:p>
            <w:pPr>
              <w:pStyle w:val="Compact"/>
              <w:jc w:val="left"/>
            </w:pPr>
            <w:r>
              <w:t xml:space="preserve">42 Rue de la Convention, 75015 France Paris, France</w:t>
            </w:r>
          </w:p>
        </w:tc>
      </w:tr>
      <w:tr>
        <w:tc>
          <w:tcPr/>
          <w:p>
            <w:pPr>
              <w:pStyle w:val="Compact"/>
              <w:jc w:val="left"/>
            </w:pPr>
            <w:r>
              <w:rPr>
                <w:bCs/>
                <w:b/>
              </w:rPr>
              <w:t xml:space="preserve">Contact Person:</w:t>
            </w:r>
          </w:p>
        </w:tc>
        <w:tc>
          <w:tcPr/>
          <w:p>
            <w:pPr>
              <w:pStyle w:val="Compact"/>
              <w:jc w:val="left"/>
            </w:pPr>
            <w:r>
              <w:t xml:space="preserve">M. Jean-Pierre Dubois, Sales Director</w:t>
            </w:r>
          </w:p>
        </w:tc>
      </w:tr>
      <w:tr>
        <w:tc>
          <w:tcPr/>
          <w:p>
            <w:pPr>
              <w:pStyle w:val="Compact"/>
              <w:jc w:val="left"/>
            </w:pPr>
            <w:r>
              <w:rPr>
                <w:bCs/>
                <w:b/>
              </w:rPr>
              <w:t xml:space="preserve">Email:</w:t>
            </w:r>
          </w:p>
        </w:tc>
        <w:tc>
          <w:tcPr/>
          <w:p>
            <w:pPr>
              <w:pStyle w:val="Compact"/>
              <w:jc w:val="left"/>
            </w:pPr>
            <w:r>
              <w:t xml:space="preserve">sales@labtech-europe.fr</w:t>
            </w:r>
          </w:p>
        </w:tc>
      </w:tr>
      <w:tr>
        <w:tc>
          <w:tcPr/>
          <w:p>
            <w:pPr>
              <w:pStyle w:val="Compact"/>
              <w:jc w:val="left"/>
            </w:pPr>
            <w:r>
              <w:rPr>
                <w:bCs/>
                <w:b/>
              </w:rPr>
              <w:t xml:space="preserve">Phone:</w:t>
            </w:r>
          </w:p>
        </w:tc>
        <w:tc>
          <w:tcPr/>
          <w:p>
            <w:pPr>
              <w:pStyle w:val="Compact"/>
              <w:jc w:val="left"/>
            </w:pPr>
            <w:r>
              <w:t xml:space="preserve">+33 1 45 55 78 90</w:t>
            </w:r>
          </w:p>
        </w:tc>
      </w:tr>
      <w:tr>
        <w:tc>
          <w:tcPr/>
          <w:p>
            <w:pPr>
              <w:pStyle w:val="Compact"/>
              <w:jc w:val="left"/>
            </w:pPr>
            <w:r>
              <w:rPr>
                <w:bCs/>
                <w:b/>
              </w:rPr>
              <w:t xml:space="preserve">SIRET Number:</w:t>
            </w:r>
          </w:p>
        </w:tc>
        <w:tc>
          <w:tcPr/>
          <w:p>
            <w:pPr>
              <w:pStyle w:val="Compact"/>
              <w:jc w:val="left"/>
            </w:pPr>
            <w:r>
              <w:t xml:space="preserve">842 567 891 00032</w:t>
            </w:r>
          </w:p>
        </w:tc>
      </w:tr>
    </w:tbl>
    <w:bookmarkEnd w:id="22"/>
    <w:bookmarkStart w:id="23" w:name="Xe0b784e4d6678b9165de4d2436180e4a231df1d"/>
    <w:p>
      <w:pPr>
        <w:pStyle w:val="Heading2"/>
      </w:pPr>
      <w:r>
        <w:t xml:space="preserve">3. Purpose and Context of This Purchase Order</w:t>
      </w:r>
    </w:p>
    <w:p>
      <w:pPr>
        <w:pStyle w:val="FirstParagraph"/>
      </w:pPr>
      <w:r>
        <w:t xml:space="preserve">This Purchase Order is issued to procure specialized laboratory equipment, research materials, and technical services required by a designated</w:t>
      </w:r>
      <w:r>
        <w:t xml:space="preserve"> </w:t>
      </w:r>
      <w:r>
        <w:rPr>
          <w:bCs/>
          <w:b/>
        </w:rPr>
        <w:t xml:space="preserve">Academic Researcher</w:t>
      </w:r>
      <w:r>
        <w:t xml:space="preserve"> </w:t>
      </w:r>
      <w:r>
        <w:t xml:space="preserve">affiliated with the Université Paris-Cité. The</w:t>
      </w:r>
      <w:r>
        <w:t xml:space="preserve"> </w:t>
      </w:r>
      <w:r>
        <w:rPr>
          <w:bCs/>
          <w:b/>
        </w:rPr>
        <w:t xml:space="preserve">Academic Researcher</w:t>
      </w:r>
      <w:r>
        <w:t xml:space="preserve">, Dr. Amélie Fontaine (Research ID: APR-2025-0034), is conducting a three-year funded study on molecular biology and genomic sequencing within the laboratory facilities located in</w:t>
      </w:r>
      <w:r>
        <w:t xml:space="preserve"> </w:t>
      </w:r>
      <w:r>
        <w:rPr>
          <w:bCs/>
          <w:b/>
        </w:rPr>
        <w:t xml:space="preserve">France Paris</w:t>
      </w:r>
      <w:r>
        <w:t xml:space="preserve">. This Purchase Order ensures that all necessary instruments, reagents, and consumables are delivered to the</w:t>
      </w:r>
      <w:r>
        <w:t xml:space="preserve"> </w:t>
      </w:r>
      <w:r>
        <w:rPr>
          <w:bCs/>
          <w:b/>
        </w:rPr>
        <w:t xml:space="preserve">Academic Researcher</w:t>
      </w:r>
      <w:r>
        <w:t xml:space="preserve"> </w:t>
      </w:r>
      <w:r>
        <w:t xml:space="preserve">in a timely manner to maintain the continuity of the research programme. All items listed below have been specifically selected to meet the experimental protocols outlined in the</w:t>
      </w:r>
      <w:r>
        <w:t xml:space="preserve"> </w:t>
      </w:r>
      <w:r>
        <w:rPr>
          <w:bCs/>
          <w:b/>
        </w:rPr>
        <w:t xml:space="preserve">Academic Researcher</w:t>
      </w:r>
      <w:r>
        <w:t xml:space="preserve">'s approved research grant (ANR-2025-BIO-1187) and comply with the regulatory standards enforced across</w:t>
      </w:r>
      <w:r>
        <w:t xml:space="preserve"> </w:t>
      </w:r>
      <w:r>
        <w:rPr>
          <w:bCs/>
          <w:b/>
        </w:rPr>
        <w:t xml:space="preserve">France Paris</w:t>
      </w:r>
      <w:r>
        <w:t xml:space="preserve"> </w:t>
      </w:r>
      <w:r>
        <w:t xml:space="preserve">and the broader French national framework.</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High-Throughput DNA Sequencer (Illumina NovaSeq X Plus) — for the Academic Researcher's genomic analysis suite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Real-Time PCR Thermal Cycler (Bio-Rad CFX Opus 96) — calibrated for France Paris laboratory standards</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03</w:t>
            </w:r>
          </w:p>
        </w:tc>
        <w:tc>
          <w:tcPr/>
          <w:p>
            <w:pPr>
              <w:pStyle w:val="Compact"/>
              <w:jc w:val="left"/>
            </w:pPr>
            <w:r>
              <w:t xml:space="preserve">Ultra-Low Temperature Freezer (-80°C, 500L) — for sample storage by the Academic Researcher</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Centrifuge, Ultracentrifuge (Beckman Optima XPN-100) — required for the Academic Researcher's protein isolation protocol</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Reagent Kit: Next-Generation Sequencing Library Prep (24-run capacity)</w:t>
            </w:r>
          </w:p>
        </w:tc>
        <w:tc>
          <w:tcPr/>
          <w:p>
            <w:pPr>
              <w:pStyle w:val="Compact"/>
              <w:jc w:val="left"/>
            </w:pPr>
            <w:r>
              <w:t xml:space="preserve">10</w:t>
            </w:r>
          </w:p>
        </w:tc>
        <w:tc>
          <w:tcPr/>
          <w:p>
            <w:pPr>
              <w:pStyle w:val="Compact"/>
              <w:jc w:val="left"/>
            </w:pPr>
            <w:r>
              <w:t xml:space="preserve">1,890.00</w:t>
            </w:r>
          </w:p>
        </w:tc>
        <w:tc>
          <w:tcPr/>
          <w:p>
            <w:pPr>
              <w:pStyle w:val="Compact"/>
              <w:jc w:val="left"/>
            </w:pPr>
            <w:r>
              <w:t xml:space="preserve">18,900.00</w:t>
            </w:r>
          </w:p>
        </w:tc>
      </w:tr>
      <w:tr>
        <w:tc>
          <w:tcPr/>
          <w:p>
            <w:pPr>
              <w:pStyle w:val="Compact"/>
              <w:jc w:val="left"/>
            </w:pPr>
            <w:r>
              <w:t xml:space="preserve">06</w:t>
            </w:r>
          </w:p>
        </w:tc>
        <w:tc>
          <w:tcPr/>
          <w:p>
            <w:pPr>
              <w:pStyle w:val="Compact"/>
              <w:jc w:val="left"/>
            </w:pPr>
            <w:r>
              <w:t xml:space="preserve">Consumables: PCR Tubes, Tips, and Plates (Annual supply for the Academic Researcher)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Software Licence: Bioinformatics Analysis Suite (3-year, 5-user) — for the Academic Researcher's data processing</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08</w:t>
            </w:r>
          </w:p>
        </w:tc>
        <w:tc>
          <w:tcPr/>
          <w:p>
            <w:pPr>
              <w:pStyle w:val="Compact"/>
              <w:jc w:val="left"/>
            </w:pPr>
            <w:r>
              <w:t xml:space="preserve">Installation, Calibration, and On-Site Training Service in France Paris (48-hour on-site)</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09</w:t>
            </w:r>
          </w:p>
        </w:tc>
        <w:tc>
          <w:tcPr/>
          <w:p>
            <w:pPr>
              <w:pStyle w:val="Compact"/>
              <w:jc w:val="left"/>
            </w:pPr>
            <w:r>
              <w:t xml:space="preserve">Annual Maintenance Contract (Items 01–04) — first year, France Paris coverage zone</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gridSpan w:val="4"/>
          </w:tcPr>
          <w:p>
            <w:pPr>
              <w:pStyle w:val="Compact"/>
              <w:jc w:val="right"/>
            </w:pPr>
            <w:r>
              <w:t xml:space="preserve">Subtotal:</w:t>
            </w:r>
          </w:p>
        </w:tc>
        <w:tc>
          <w:tcPr/>
          <w:p>
            <w:pPr>
              <w:pStyle w:val="Compact"/>
              <w:jc w:val="left"/>
            </w:pPr>
            <w:r>
              <w:t xml:space="preserve">307,050.00</w:t>
            </w:r>
          </w:p>
        </w:tc>
      </w:tr>
      <w:tr>
        <w:tc>
          <w:tcPr>
            <w:gridSpan w:val="4"/>
          </w:tcPr>
          <w:p>
            <w:pPr>
              <w:pStyle w:val="Compact"/>
              <w:jc w:val="right"/>
            </w:pPr>
            <w:r>
              <w:t xml:space="preserve">TVA (VAT) 20%:</w:t>
            </w:r>
          </w:p>
        </w:tc>
        <w:tc>
          <w:tcPr/>
          <w:p>
            <w:pPr>
              <w:pStyle w:val="Compact"/>
              <w:jc w:val="left"/>
            </w:pPr>
            <w:r>
              <w:t xml:space="preserve">61,410.00</w:t>
            </w:r>
          </w:p>
        </w:tc>
      </w:tr>
      <w:tr>
        <w:tc>
          <w:tcPr>
            <w:gridSpan w:val="4"/>
          </w:tcPr>
          <w:p>
            <w:pPr>
              <w:pStyle w:val="Compact"/>
              <w:jc w:val="right"/>
            </w:pPr>
            <w:r>
              <w:t xml:space="preserve">TOTAL AMOUNT DUE:</w:t>
            </w:r>
          </w:p>
        </w:tc>
        <w:tc>
          <w:tcPr/>
          <w:p>
            <w:pPr>
              <w:pStyle w:val="Compact"/>
              <w:jc w:val="left"/>
            </w:pPr>
            <w:r>
              <w:t xml:space="preserve">368,460.00</w:t>
            </w:r>
          </w:p>
        </w:tc>
      </w:tr>
    </w:tbl>
    <w:bookmarkEnd w:id="24"/>
    <w:bookmarkStart w:id="25" w:name="delivery-and-installation"/>
    <w:p>
      <w:pPr>
        <w:pStyle w:val="Heading2"/>
      </w:pPr>
      <w:r>
        <w:t xml:space="preserve">5. Delivery and Installation</w:t>
      </w:r>
    </w:p>
    <w:p>
      <w:pPr>
        <w:pStyle w:val="FirstParagraph"/>
      </w:pPr>
      <w:r>
        <w:t xml:space="preserve">All items referenced in this Purchase Order shall be delivered to the laboratory premises of the</w:t>
      </w:r>
      <w:r>
        <w:t xml:space="preserve"> </w:t>
      </w:r>
      <w:r>
        <w:rPr>
          <w:bCs/>
          <w:b/>
        </w:rPr>
        <w:t xml:space="preserve">Academic Researcher</w:t>
      </w:r>
      <w:r>
        <w:t xml:space="preserve"> </w:t>
      </w:r>
      <w:r>
        <w:t xml:space="preserve">at Université Paris-Cité, 105 Boulevard de l'Hôpital, 75013</w:t>
      </w:r>
      <w:r>
        <w:t xml:space="preserve"> </w:t>
      </w:r>
      <w:r>
        <w:rPr>
          <w:bCs/>
          <w:b/>
        </w:rPr>
        <w:t xml:space="preserve">France Paris</w:t>
      </w:r>
      <w:r>
        <w:t xml:space="preserve">. The supplier is required to coordinate delivery with the</w:t>
      </w:r>
      <w:r>
        <w:t xml:space="preserve"> </w:t>
      </w:r>
      <w:r>
        <w:rPr>
          <w:bCs/>
          <w:b/>
        </w:rPr>
        <w:t xml:space="preserve">Academic Researcher</w:t>
      </w:r>
      <w:r>
        <w:t xml:space="preserve"> </w:t>
      </w:r>
      <w:r>
        <w:t xml:space="preserve">and the building management office at least five (5) business days in advance. Installation and calibration of all major instruments (Items 01 through 04) must be completed within fourteen (14) calendar days of delivery. The supplier's technical team shall conduct on-site training for the</w:t>
      </w:r>
      <w:r>
        <w:t xml:space="preserve"> </w:t>
      </w:r>
      <w:r>
        <w:rPr>
          <w:bCs/>
          <w:b/>
        </w:rPr>
        <w:t xml:space="preserve">Academic Researcher</w:t>
      </w:r>
      <w:r>
        <w:t xml:space="preserve"> </w:t>
      </w:r>
      <w:r>
        <w:t xml:space="preserve">and up to four (4) additional laboratory personnel in</w:t>
      </w:r>
      <w:r>
        <w:t xml:space="preserve"> </w:t>
      </w:r>
      <w:r>
        <w:rPr>
          <w:bCs/>
          <w:b/>
        </w:rPr>
        <w:t xml:space="preserve">France Paris</w:t>
      </w:r>
      <w:r>
        <w:t xml:space="preserve"> </w:t>
      </w:r>
      <w:r>
        <w:t xml:space="preserve">to ensure full operational competency. All deliveries are subject to the French national transport regulations applicable within the</w:t>
      </w:r>
      <w:r>
        <w:t xml:space="preserve"> </w:t>
      </w:r>
      <w:r>
        <w:rPr>
          <w:bCs/>
          <w:b/>
        </w:rPr>
        <w:t xml:space="preserve">France Paris</w:t>
      </w:r>
      <w:r>
        <w:t xml:space="preserve"> </w:t>
      </w:r>
      <w:r>
        <w:t xml:space="preserve">metropolitan area.</w:t>
      </w:r>
    </w:p>
    <w:bookmarkEnd w:id="25"/>
    <w:bookmarkStart w:id="26" w:name="payment-terms"/>
    <w:p>
      <w:pPr>
        <w:pStyle w:val="Heading2"/>
      </w:pPr>
      <w:r>
        <w:t xml:space="preserve">6. Payment Terms</w:t>
      </w:r>
    </w:p>
    <w:p>
      <w:pPr>
        <w:pStyle w:val="FirstParagraph"/>
      </w:pPr>
      <w:r>
        <w:t xml:space="preserve">Payment for this Purchase Order shall be made via bank transfer (virement bancaire) to the supplier's designated account. The payment schedule is as follows: a deposit of 30% (€110,538.00) is due within ten (10) business days of the acceptance of this Purchase Order; a second instalment of 50% (€184,230.00) is due upon confirmed delivery and installation in</w:t>
      </w:r>
      <w:r>
        <w:t xml:space="preserve"> </w:t>
      </w:r>
      <w:r>
        <w:rPr>
          <w:bCs/>
          <w:b/>
        </w:rPr>
        <w:t xml:space="preserve">France Paris</w:t>
      </w:r>
      <w:r>
        <w:t xml:space="preserve">; and the final balance of 20% (€73,692.00) is due within thirty (30) days following successful completion of the on-site training for the</w:t>
      </w:r>
      <w:r>
        <w:t xml:space="preserve"> </w:t>
      </w:r>
      <w:r>
        <w:rPr>
          <w:bCs/>
          <w:b/>
        </w:rPr>
        <w:t xml:space="preserve">Academic Researcher</w:t>
      </w:r>
      <w:r>
        <w:t xml:space="preserve"> </w:t>
      </w:r>
      <w:r>
        <w:t xml:space="preserve">and issuance of the final acceptance certificate. Late payments shall incur interest at the rate prescribed by French commercial law (Code de commerce, Article L441-10).</w:t>
      </w:r>
    </w:p>
    <w:bookmarkEnd w:id="26"/>
    <w:bookmarkStart w:id="27" w:name="terms-and-conditions"/>
    <w:p>
      <w:pPr>
        <w:pStyle w:val="Heading2"/>
      </w:pPr>
      <w:r>
        <w:t xml:space="preserve">7. Terms and Conditions</w:t>
      </w:r>
    </w:p>
    <w:p>
      <w:pPr>
        <w:numPr>
          <w:ilvl w:val="0"/>
          <w:numId w:val="1001"/>
        </w:numPr>
        <w:pStyle w:val="Compact"/>
      </w:pPr>
      <w:r>
        <w:t xml:space="preserve">This Purchase Order is governed by the laws of the French Republic and shall be interpreted in accordance with the French Civil Code and Commercial Code.</w:t>
      </w:r>
    </w:p>
    <w:p>
      <w:pPr>
        <w:numPr>
          <w:ilvl w:val="0"/>
          <w:numId w:val="1001"/>
        </w:numPr>
        <w:pStyle w:val="Compact"/>
      </w:pPr>
      <w:r>
        <w:t xml:space="preserve">All equipment must carry a minimum manufacturer warranty of twenty-four (24) months from the date of installation in</w:t>
      </w:r>
      <w:r>
        <w:t xml:space="preserve"> </w:t>
      </w:r>
      <w:r>
        <w:rPr>
          <w:bCs/>
          <w:b/>
        </w:rPr>
        <w:t xml:space="preserve">France Paris</w:t>
      </w:r>
      <w:r>
        <w:t xml:space="preserve">.</w:t>
      </w:r>
    </w:p>
    <w:p>
      <w:pPr>
        <w:numPr>
          <w:ilvl w:val="0"/>
          <w:numId w:val="1001"/>
        </w:numPr>
        <w:pStyle w:val="Compact"/>
      </w:pPr>
      <w:r>
        <w:t xml:space="preserve">The supplier warrants that all items are new, unused, and conform to the specifications approved by the</w:t>
      </w:r>
      <w:r>
        <w:t xml:space="preserve"> </w:t>
      </w:r>
      <w:r>
        <w:rPr>
          <w:bCs/>
          <w:b/>
        </w:rPr>
        <w:t xml:space="preserve">Academic Researcher</w:t>
      </w:r>
      <w:r>
        <w:t xml:space="preserve"> </w:t>
      </w:r>
      <w:r>
        <w:t xml:space="preserve">and the institution's scientific committee.</w:t>
      </w:r>
    </w:p>
    <w:p>
      <w:pPr>
        <w:numPr>
          <w:ilvl w:val="0"/>
          <w:numId w:val="1001"/>
        </w:numPr>
        <w:pStyle w:val="Compact"/>
      </w:pPr>
      <w:r>
        <w:t xml:space="preserve">The</w:t>
      </w:r>
      <w:r>
        <w:t xml:space="preserve"> </w:t>
      </w:r>
      <w:r>
        <w:rPr>
          <w:bCs/>
          <w:b/>
        </w:rPr>
        <w:t xml:space="preserve">Academic Researcher</w:t>
      </w:r>
      <w:r>
        <w:t xml:space="preserve"> </w:t>
      </w:r>
      <w:r>
        <w:t xml:space="preserve">reserves the right to inspect all delivered goods within five (5) business days and to reject any item that does not meet the agreed specifications.</w:t>
      </w:r>
    </w:p>
    <w:p>
      <w:pPr>
        <w:numPr>
          <w:ilvl w:val="0"/>
          <w:numId w:val="1001"/>
        </w:numPr>
        <w:pStyle w:val="Compact"/>
      </w:pPr>
      <w:r>
        <w:t xml:space="preserve">Any modification to this Purchase Order must be documented in a written amendment signed by both parties. Verbal agreements are not binding.</w:t>
      </w:r>
    </w:p>
    <w:p>
      <w:pPr>
        <w:numPr>
          <w:ilvl w:val="0"/>
          <w:numId w:val="1001"/>
        </w:numPr>
        <w:pStyle w:val="Compact"/>
      </w:pPr>
      <w:r>
        <w:t xml:space="preserve">The supplier shall comply with all applicable French and European Union regulations regarding the handling, transport, and disposal of laboratory equipment and chemical reagents within</w:t>
      </w:r>
      <w:r>
        <w:t xml:space="preserve"> </w:t>
      </w:r>
      <w:r>
        <w:rPr>
          <w:bCs/>
          <w:b/>
        </w:rPr>
        <w:t xml:space="preserve">France Paris</w:t>
      </w:r>
      <w:r>
        <w:t xml:space="preserve">.</w:t>
      </w:r>
    </w:p>
    <w:p>
      <w:pPr>
        <w:numPr>
          <w:ilvl w:val="0"/>
          <w:numId w:val="1001"/>
        </w:numPr>
        <w:pStyle w:val="Compact"/>
      </w:pPr>
      <w:r>
        <w:t xml:space="preserve">Disputes arising from this Purchase Order shall be resolved by the competent commercial courts of</w:t>
      </w:r>
      <w:r>
        <w:t xml:space="preserve"> </w:t>
      </w:r>
      <w:r>
        <w:rPr>
          <w:bCs/>
          <w:b/>
        </w:rPr>
        <w:t xml:space="preserve">France Paris</w:t>
      </w:r>
      <w:r>
        <w:t xml:space="preserve"> </w:t>
      </w:r>
      <w:r>
        <w:t xml:space="preserve">(Tribunal de Commerce de Paris).</w:t>
      </w:r>
    </w:p>
    <w:p>
      <w:pPr>
        <w:numPr>
          <w:ilvl w:val="0"/>
          <w:numId w:val="1001"/>
        </w:numPr>
        <w:pStyle w:val="Compact"/>
      </w:pPr>
      <w:r>
        <w:t xml:space="preserve">This Purchase Order becomes effective upon signature by both the authorised representative of the institution and the supplier.</w:t>
      </w:r>
    </w:p>
    <w:bookmarkEnd w:id="27"/>
    <w:p>
      <w:pPr>
        <w:pStyle w:val="FirstParagraph"/>
      </w:pPr>
      <w:r>
        <w:rPr>
          <w:bCs/>
          <w:b/>
        </w:rPr>
        <w:t xml:space="preserve">Note to Supplier:</w:t>
      </w:r>
      <w:r>
        <w:t xml:space="preserve"> </w:t>
      </w:r>
      <w:r>
        <w:t xml:space="preserve">Please direct all correspondence regarding this Purchase Order to Dr. Hélène Marchand at the address listed in Section 1. The</w:t>
      </w:r>
      <w:r>
        <w:t xml:space="preserve"> </w:t>
      </w:r>
      <w:r>
        <w:rPr>
          <w:bCs/>
          <w:b/>
        </w:rPr>
        <w:t xml:space="preserve">Academic Researcher</w:t>
      </w:r>
      <w:r>
        <w:t xml:space="preserve">, Dr. Amélie Fontaine, will be the primary technical point of contact for all installation, calibration, and training matters. All site access in</w:t>
      </w:r>
      <w:r>
        <w:t xml:space="preserve"> </w:t>
      </w:r>
      <w:r>
        <w:rPr>
          <w:bCs/>
          <w:b/>
        </w:rPr>
        <w:t xml:space="preserve">France Paris</w:t>
      </w:r>
      <w:r>
        <w:t xml:space="preserve"> </w:t>
      </w:r>
      <w:r>
        <w:t xml:space="preserve">requires prior security clearance; please submit visitor requests to the building management office no later than 48 hours before the scheduled delivery or installation date.</w:t>
      </w:r>
    </w:p>
    <w:bookmarkStart w:id="30" w:name="authorisation-and-signatures"/>
    <w:p>
      <w:pPr>
        <w:pStyle w:val="Heading2"/>
      </w:pPr>
      <w:r>
        <w:t xml:space="preserve">8. Authorisation and Signatures</w:t>
      </w:r>
    </w:p>
    <w:bookmarkStart w:id="28" w:name="for-the-buyer-université-paris-cité"/>
    <w:p>
      <w:pPr>
        <w:pStyle w:val="Heading3"/>
      </w:pPr>
      <w:r>
        <w:t xml:space="preserve">For the Buyer (Université Paris-Cité)</w:t>
      </w:r>
    </w:p>
    <w:p>
      <w:pPr>
        <w:pStyle w:val="FirstParagraph"/>
      </w:pPr>
      <w:r>
        <w:t xml:space="preserve">Name: Dr. Hélène Marchand</w:t>
      </w:r>
      <w:r>
        <w:br/>
      </w:r>
      <w:r>
        <w:t xml:space="preserve">Title: Head of Procurement</w:t>
      </w:r>
      <w:r>
        <w:br/>
      </w:r>
      <w:r>
        <w:t xml:space="preserve">Date: _________________________</w:t>
      </w:r>
    </w:p>
    <w:p>
      <w:pPr>
        <w:pStyle w:val="BodyText"/>
      </w:pPr>
      <w:r>
        <w:t xml:space="preserve">Signature &amp; Institutional Stamp</w:t>
      </w:r>
    </w:p>
    <w:bookmarkEnd w:id="28"/>
    <w:bookmarkStart w:id="29" w:name="X2dacc2eec4518ead5666d761a41b850af4ffaa3"/>
    <w:p>
      <w:pPr>
        <w:pStyle w:val="Heading3"/>
      </w:pPr>
      <w:r>
        <w:t xml:space="preserve">For the Supplier (LabTech Solutions Europe S.A.R.L.)</w:t>
      </w:r>
    </w:p>
    <w:p>
      <w:pPr>
        <w:pStyle w:val="FirstParagraph"/>
      </w:pPr>
      <w:r>
        <w:t xml:space="preserve">Name: M. Jean-Pierre Dubois</w:t>
      </w:r>
      <w:r>
        <w:br/>
      </w:r>
      <w:r>
        <w:t xml:space="preserve">Title: Sales Director</w:t>
      </w:r>
      <w:r>
        <w:br/>
      </w:r>
      <w:r>
        <w:t xml:space="preserve">Date: _________________________</w:t>
      </w:r>
    </w:p>
    <w:p>
      <w:pPr>
        <w:pStyle w:val="BodyText"/>
      </w:pPr>
      <w:r>
        <w:t xml:space="preserve">Signature &amp; Company Stamp</w:t>
      </w:r>
    </w:p>
    <w:bookmarkEnd w:id="29"/>
    <w:bookmarkEnd w:id="30"/>
    <w:bookmarkStart w:id="31" w:name="X1064d8636833b42dc45cc6bb18b94487f6df07b"/>
    <w:p>
      <w:pPr>
        <w:pStyle w:val="Heading2"/>
      </w:pPr>
      <w:r>
        <w:t xml:space="preserve">9. Acknowledgement by the Academic Researcher</w:t>
      </w:r>
    </w:p>
    <w:p>
      <w:pPr>
        <w:pStyle w:val="FirstParagraph"/>
      </w:pPr>
      <w:r>
        <w:t xml:space="preserve">I, the undersigned</w:t>
      </w:r>
      <w:r>
        <w:t xml:space="preserve"> </w:t>
      </w:r>
      <w:r>
        <w:rPr>
          <w:bCs/>
          <w:b/>
        </w:rPr>
        <w:t xml:space="preserve">Academic Researcher</w:t>
      </w:r>
      <w:r>
        <w:t xml:space="preserve">, confirm that the items listed in this Purchase Order have been reviewed and approved as necessary for the continuation of my research programme. I acknowledge that the delivery, installation, and training services described herein will be conducted at the laboratory facilities in</w:t>
      </w:r>
      <w:r>
        <w:t xml:space="preserve"> </w:t>
      </w:r>
      <w:r>
        <w:rPr>
          <w:bCs/>
          <w:b/>
        </w:rPr>
        <w:t xml:space="preserve">France Paris</w:t>
      </w:r>
      <w:r>
        <w:t xml:space="preserve"> </w:t>
      </w:r>
      <w:r>
        <w:t xml:space="preserve">and that I will be available to participate in all on-site activities as scheduled.</w:t>
      </w:r>
    </w:p>
    <w:p>
      <w:pPr>
        <w:pStyle w:val="BodyText"/>
      </w:pPr>
      <w:r>
        <w:t xml:space="preserve">Name: Dr. Amélie Fontaine</w:t>
      </w:r>
      <w:r>
        <w:br/>
      </w:r>
      <w:r>
        <w:t xml:space="preserve">Research ID: APR-2025-0034</w:t>
      </w:r>
      <w:r>
        <w:br/>
      </w:r>
      <w:r>
        <w:t xml:space="preserve">Department: Laboratoire de Recherche Avancée, Université Paris-Cité</w:t>
      </w:r>
      <w:r>
        <w:br/>
      </w:r>
      <w:r>
        <w:t xml:space="preserve">Date: _________________________</w:t>
      </w:r>
    </w:p>
    <w:p>
      <w:pPr>
        <w:pStyle w:val="BodyText"/>
      </w:pPr>
      <w:r>
        <w:t xml:space="preserve">Signature of the Academic Researcher</w:t>
      </w:r>
    </w:p>
    <w:bookmarkEnd w:id="31"/>
    <w:p>
      <w:pPr>
        <w:pStyle w:val="BodyText"/>
      </w:pPr>
      <w:r>
        <w:t xml:space="preserve">This Purchase Order (PO-2025-FR-04872) is an official procurement document of Université Paris-Cité, France Paris. It is intended solely for the use of the parties named herein and the</w:t>
      </w:r>
      <w:r>
        <w:t xml:space="preserve"> </w:t>
      </w:r>
      <w:r>
        <w:rPr>
          <w:bCs/>
          <w:b/>
        </w:rPr>
        <w:t xml:space="preserve">Academic Researcher</w:t>
      </w:r>
      <w:r>
        <w:t xml:space="preserve"> </w:t>
      </w:r>
      <w:r>
        <w:t xml:space="preserve">identified in Section 9. Unauthorised reproduction or distribution is prohibited. © 2025 Université Paris-Cité — Service des Achats,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France Paris</dc:title>
  <dc:creator/>
  <dc:language>en</dc:language>
  <cp:keywords/>
  <dcterms:created xsi:type="dcterms:W3CDTF">2026-10-10T04:12:24Z</dcterms:created>
  <dcterms:modified xsi:type="dcterms:W3CDTF">2026-10-10T04:12:24Z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