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Academic Research Procurement — Tel Aviv, Israel</w:t>
      </w:r>
    </w:p>
    <w:p>
      <w:pPr>
        <w:pStyle w:val="BodyText"/>
      </w:pPr>
      <w:r>
        <w:t xml:space="preserve">PO No.: IL-TLV-2025-04872</w:t>
      </w:r>
    </w:p>
    <w:p>
      <w:pPr>
        <w:pStyle w:val="BodyText"/>
      </w:pPr>
      <w:r>
        <w:t xml:space="preserve">Date of Issue: 14 June 2025</w:t>
      </w:r>
    </w:p>
    <w:bookmarkEnd w:id="20"/>
    <w:bookmarkStart w:id="21" w:name="buyer-academic-researcher"/>
    <w:p>
      <w:pPr>
        <w:pStyle w:val="Heading3"/>
      </w:pPr>
      <w:r>
        <w:t xml:space="preserve">BUYER (Academic Researcher)</w:t>
      </w:r>
    </w:p>
    <w:p>
      <w:pPr>
        <w:pStyle w:val="FirstParagraph"/>
      </w:pPr>
      <w:r>
        <w:rPr>
          <w:bCs/>
          <w:b/>
        </w:rPr>
        <w:t xml:space="preserve">Name:</w:t>
      </w:r>
      <w:r>
        <w:t xml:space="preserve"> </w:t>
      </w:r>
      <w:r>
        <w:t xml:space="preserve">Dr. Miriam Levi-Hadad</w:t>
      </w:r>
    </w:p>
    <w:p>
      <w:pPr>
        <w:pStyle w:val="BodyText"/>
      </w:pPr>
      <w:r>
        <w:rPr>
          <w:bCs/>
          <w:b/>
        </w:rPr>
        <w:t xml:space="preserve">Title:</w:t>
      </w:r>
      <w:r>
        <w:t xml:space="preserve"> </w:t>
      </w:r>
      <w:r>
        <w:t xml:space="preserve">Senior Academic Researcher, Department of Molecular Biology</w:t>
      </w:r>
    </w:p>
    <w:p>
      <w:pPr>
        <w:pStyle w:val="BodyText"/>
      </w:pPr>
      <w:r>
        <w:rPr>
          <w:bCs/>
          <w:b/>
        </w:rPr>
        <w:t xml:space="preserve">Institution:</w:t>
      </w:r>
      <w:r>
        <w:t xml:space="preserve"> </w:t>
      </w:r>
      <w:r>
        <w:t xml:space="preserve">Tel Aviv University, Faculty of Life Sciences</w:t>
      </w:r>
    </w:p>
    <w:p>
      <w:pPr>
        <w:pStyle w:val="BodyText"/>
      </w:pPr>
      <w:r>
        <w:rPr>
          <w:bCs/>
          <w:b/>
        </w:rPr>
        <w:t xml:space="preserve">Address:</w:t>
      </w:r>
      <w:r>
        <w:t xml:space="preserve"> </w:t>
      </w:r>
      <w:r>
        <w:t xml:space="preserve">69 Weizmann Street, Tel Aviv 6997801, Israel</w:t>
      </w:r>
    </w:p>
    <w:p>
      <w:pPr>
        <w:pStyle w:val="BodyText"/>
      </w:pPr>
      <w:r>
        <w:rPr>
          <w:bCs/>
          <w:b/>
        </w:rPr>
        <w:t xml:space="preserve">VAT No.:</w:t>
      </w:r>
      <w:r>
        <w:t xml:space="preserve"> </w:t>
      </w:r>
      <w:r>
        <w:t xml:space="preserve">51-234-567-8</w:t>
      </w:r>
    </w:p>
    <w:p>
      <w:pPr>
        <w:pStyle w:val="BodyText"/>
      </w:pPr>
      <w:r>
        <w:rPr>
          <w:bCs/>
          <w:b/>
        </w:rPr>
        <w:t xml:space="preserve">Email:</w:t>
      </w:r>
      <w:r>
        <w:t xml:space="preserve"> </w:t>
      </w:r>
      <w:r>
        <w:t xml:space="preserve">m.levihadad@tau.ac.il</w:t>
      </w:r>
    </w:p>
    <w:p>
      <w:pPr>
        <w:pStyle w:val="BodyText"/>
      </w:pPr>
      <w:r>
        <w:rPr>
          <w:bCs/>
          <w:b/>
        </w:rPr>
        <w:t xml:space="preserve">Phone:</w:t>
      </w:r>
      <w:r>
        <w:t xml:space="preserve"> </w:t>
      </w:r>
      <w:r>
        <w:t xml:space="preserve">+972-3-640-9000</w:t>
      </w:r>
    </w:p>
    <w:bookmarkEnd w:id="21"/>
    <w:bookmarkStart w:id="22" w:name="seller-supplier"/>
    <w:p>
      <w:pPr>
        <w:pStyle w:val="Heading3"/>
      </w:pPr>
      <w:r>
        <w:t xml:space="preserve">SELLER / SUPPLIER</w:t>
      </w:r>
    </w:p>
    <w:p>
      <w:pPr>
        <w:pStyle w:val="FirstParagraph"/>
      </w:pPr>
      <w:r>
        <w:rPr>
          <w:bCs/>
          <w:b/>
        </w:rPr>
        <w:t xml:space="preserve">Company:</w:t>
      </w:r>
      <w:r>
        <w:t xml:space="preserve"> </w:t>
      </w:r>
      <w:r>
        <w:t xml:space="preserve">MedLab Scientific Supplies Ltd.</w:t>
      </w:r>
    </w:p>
    <w:p>
      <w:pPr>
        <w:pStyle w:val="BodyText"/>
      </w:pPr>
      <w:r>
        <w:rPr>
          <w:bCs/>
          <w:b/>
        </w:rPr>
        <w:t xml:space="preserve">Address:</w:t>
      </w:r>
      <w:r>
        <w:t xml:space="preserve"> </w:t>
      </w:r>
      <w:r>
        <w:t xml:space="preserve">12 HaYarkon Street, Tel Aviv 6777502, Israel</w:t>
      </w:r>
    </w:p>
    <w:p>
      <w:pPr>
        <w:pStyle w:val="BodyText"/>
      </w:pPr>
      <w:r>
        <w:rPr>
          <w:bCs/>
          <w:b/>
        </w:rPr>
        <w:t xml:space="preserve">VAT No.:</w:t>
      </w:r>
      <w:r>
        <w:t xml:space="preserve"> </w:t>
      </w:r>
      <w:r>
        <w:t xml:space="preserve">51-987-654-3</w:t>
      </w:r>
    </w:p>
    <w:p>
      <w:pPr>
        <w:pStyle w:val="BodyText"/>
      </w:pPr>
      <w:r>
        <w:rPr>
          <w:bCs/>
          <w:b/>
        </w:rPr>
        <w:t xml:space="preserve">Rep.:</w:t>
      </w:r>
      <w:r>
        <w:t xml:space="preserve"> </w:t>
      </w:r>
      <w:r>
        <w:t xml:space="preserve">Mr. Yossi Ben-David, Sales Director</w:t>
      </w:r>
    </w:p>
    <w:p>
      <w:pPr>
        <w:pStyle w:val="BodyText"/>
      </w:pPr>
      <w:r>
        <w:rPr>
          <w:bCs/>
          <w:b/>
        </w:rPr>
        <w:t xml:space="preserve">Email:</w:t>
      </w:r>
      <w:r>
        <w:t xml:space="preserve"> </w:t>
      </w:r>
      <w:r>
        <w:t xml:space="preserve">sales@medlab-il.com</w:t>
      </w:r>
    </w:p>
    <w:p>
      <w:pPr>
        <w:pStyle w:val="BodyText"/>
      </w:pPr>
      <w:r>
        <w:rPr>
          <w:bCs/>
          <w:b/>
        </w:rPr>
        <w:t xml:space="preserve">Phone:</w:t>
      </w:r>
      <w:r>
        <w:t xml:space="preserve"> </w:t>
      </w:r>
      <w:r>
        <w:t xml:space="preserve">+972-3-518-2200</w:t>
      </w:r>
    </w:p>
    <w:bookmarkEnd w:id="22"/>
    <w:p>
      <w:pPr>
        <w:pStyle w:val="BodyText"/>
      </w:pPr>
      <w:r>
        <w:t xml:space="preserve">PURCHASE ORDER DETAILS</w:t>
      </w:r>
    </w:p>
    <w:p>
      <w:pPr>
        <w:pStyle w:val="BodyText"/>
      </w:pPr>
      <w:r>
        <w:t xml:space="preserve">This</w:t>
      </w:r>
      <w:r>
        <w:t xml:space="preserve"> </w:t>
      </w:r>
      <w:r>
        <w:t xml:space="preserve">Purchase Order</w:t>
      </w:r>
      <w:r>
        <w:t xml:space="preserve"> </w:t>
      </w:r>
      <w:r>
        <w:t xml:space="preserve">is issued by Dr. Miriam Levi-Hadad, an</w:t>
      </w:r>
      <w:r>
        <w:t xml:space="preserve"> </w:t>
      </w:r>
      <w:r>
        <w:t xml:space="preserve">Academic Researcher</w:t>
      </w:r>
      <w:r>
        <w:t xml:space="preserve"> </w:t>
      </w:r>
      <w:r>
        <w:t xml:space="preserve">affiliated with Tel Aviv University, for the procurement of specialized laboratory equipment, reagents, and consumables required for ongoing peer-reviewed research in the field of molecular genetics. All goods and services referenced herein shall be delivered to the research laboratory located in</w:t>
      </w:r>
      <w:r>
        <w:t xml:space="preserve"> </w:t>
      </w:r>
      <w:r>
        <w:t xml:space="preserve">Tel Aviv, Israel</w:t>
      </w:r>
      <w:r>
        <w:t xml:space="preserve">, in accordance with the terms and conditions set forth below. This</w:t>
      </w:r>
      <w:r>
        <w:t xml:space="preserve"> </w:t>
      </w:r>
      <w:r>
        <w:t xml:space="preserve">Purchase Order</w:t>
      </w:r>
      <w:r>
        <w:t xml:space="preserve"> </w:t>
      </w:r>
      <w:r>
        <w:t xml:space="preserve">constitutes a binding agreement between the</w:t>
      </w:r>
      <w:r>
        <w:t xml:space="preserve"> </w:t>
      </w:r>
      <w:r>
        <w:t xml:space="preserve">Academic Researcher</w:t>
      </w:r>
      <w:r>
        <w:t xml:space="preserve"> </w:t>
      </w:r>
      <w:r>
        <w:t xml:space="preserve">and the supplier upon acceptance and countersignature.</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Real-Time PCR Thermal Cycler (Applied Biosystems 7500), calibrated for academic research use in Tel Aviv laboratory standards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High-Performance Liquid Chromatography (HPLC) System, Agilent 1260 Infinity II, for quantitative analysis in molecular biology research</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Ultra-Low Temperature Freezer (-80°C), Thermo Fisher Scientific, 200L capacity, for long-term storage of biological samples</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Cell Culture Incubator with CO2 Regulation, 150L, for in-vitro research experiments conducted by the Academic Researcher</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05</w:t>
            </w:r>
          </w:p>
        </w:tc>
        <w:tc>
          <w:tcPr/>
          <w:p>
            <w:pPr>
              <w:pStyle w:val="Compact"/>
              <w:jc w:val="left"/>
            </w:pPr>
            <w:r>
              <w:t xml:space="preserve">Genome Sequencing Kit (Illumina NextSeq 500/550), 24-run pack, for next-generation sequencing projects</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Assorted Molecular Biology Reagents (DNase, RNase, PCR Master Mix, Gel Electrophoresis Components), 12-month supply</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07</w:t>
            </w:r>
          </w:p>
        </w:tc>
        <w:tc>
          <w:tcPr/>
          <w:p>
            <w:pPr>
              <w:pStyle w:val="Compact"/>
              <w:jc w:val="left"/>
            </w:pPr>
            <w:r>
              <w:t xml:space="preserve">Personal Protective Equipment and Laboratory Consumables (nitrile gloves, pipette tips, microcentrifuge tubes, biosafety cabinets filters), annual supply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08</w:t>
            </w:r>
          </w:p>
        </w:tc>
        <w:tc>
          <w:tcPr/>
          <w:p>
            <w:pPr>
              <w:pStyle w:val="Compact"/>
              <w:jc w:val="left"/>
            </w:pPr>
            <w:r>
              <w:t xml:space="preserve">Installation, Calibration, and Operator Training Services for all equipment listed above, to be performed on-site in Tel Aviv</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 (excl. VAT):</w:t>
            </w:r>
          </w:p>
        </w:tc>
        <w:tc>
          <w:tcPr/>
          <w:p>
            <w:pPr>
              <w:pStyle w:val="Compact"/>
              <w:jc w:val="left"/>
            </w:pPr>
            <w:r>
              <w:t xml:space="preserve">907,650.00</w:t>
            </w:r>
          </w:p>
        </w:tc>
      </w:tr>
      <w:tr>
        <w:tc>
          <w:tcPr>
            <w:gridSpan w:val="4"/>
          </w:tcPr>
          <w:p>
            <w:pPr>
              <w:pStyle w:val="Compact"/>
              <w:jc w:val="right"/>
            </w:pPr>
            <w:r>
              <w:t xml:space="preserve">VAT (18%):</w:t>
            </w:r>
          </w:p>
        </w:tc>
        <w:tc>
          <w:tcPr/>
          <w:p>
            <w:pPr>
              <w:pStyle w:val="Compact"/>
              <w:jc w:val="left"/>
            </w:pPr>
            <w:r>
              <w:t xml:space="preserve">163,377.00</w:t>
            </w:r>
          </w:p>
        </w:tc>
      </w:tr>
      <w:tr>
        <w:tc>
          <w:tcPr>
            <w:gridSpan w:val="4"/>
          </w:tcPr>
          <w:p>
            <w:pPr>
              <w:pStyle w:val="Compact"/>
              <w:jc w:val="right"/>
            </w:pPr>
            <w:r>
              <w:t xml:space="preserve">GRAND TOTAL (incl. VAT):</w:t>
            </w:r>
          </w:p>
        </w:tc>
        <w:tc>
          <w:tcPr/>
          <w:p>
            <w:pPr>
              <w:pStyle w:val="Compact"/>
              <w:jc w:val="left"/>
            </w:pPr>
            <w:r>
              <w:t xml:space="preserve">1,071,027.00</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items under this Purchase Order shall be delivered to the Department of Molecular Biology, Tel Aviv University, 69 Weizmann Street, Tel Aviv 6997801, Israel. Delivery shall be completed no later than 30 September 2025.</w:t>
      </w:r>
    </w:p>
    <w:p>
      <w:pPr>
        <w:numPr>
          <w:ilvl w:val="0"/>
          <w:numId w:val="1001"/>
        </w:numPr>
        <w:pStyle w:val="Compact"/>
      </w:pPr>
      <w:r>
        <w:rPr>
          <w:bCs/>
          <w:b/>
        </w:rPr>
        <w:t xml:space="preserve">Payment Terms:</w:t>
      </w:r>
      <w:r>
        <w:t xml:space="preserve"> </w:t>
      </w:r>
      <w:r>
        <w:t xml:space="preserve">Payment shall be made via bank transfer to the supplier's designated account within 45 days of the date of invoice issuance. The Academic Researcher's institution will process payment through the Tel Aviv University Procurement and Finance Office in accordance with Israeli public procurement regulations.</w:t>
      </w:r>
    </w:p>
    <w:p>
      <w:pPr>
        <w:numPr>
          <w:ilvl w:val="0"/>
          <w:numId w:val="1001"/>
        </w:numPr>
        <w:pStyle w:val="Compact"/>
      </w:pPr>
      <w:r>
        <w:rPr>
          <w:bCs/>
          <w:b/>
        </w:rPr>
        <w:t xml:space="preserve">Warranty:</w:t>
      </w:r>
      <w:r>
        <w:t xml:space="preserve"> </w:t>
      </w:r>
      <w:r>
        <w:t xml:space="preserve">All equipment shall carry a minimum 24-month manufacturer's warranty from the date of installation. The supplier shall provide on-site technical support in Tel Aviv for the duration of the warranty period.</w:t>
      </w:r>
    </w:p>
    <w:p>
      <w:pPr>
        <w:numPr>
          <w:ilvl w:val="0"/>
          <w:numId w:val="1001"/>
        </w:numPr>
        <w:pStyle w:val="Compact"/>
      </w:pPr>
      <w:r>
        <w:rPr>
          <w:bCs/>
          <w:b/>
        </w:rPr>
        <w:t xml:space="preserve">Compliance:</w:t>
      </w:r>
      <w:r>
        <w:t xml:space="preserve"> </w:t>
      </w:r>
      <w:r>
        <w:t xml:space="preserve">All goods must comply with Israeli Standards (SII) regulations and the requirements of the Israeli Ministry of Health for laboratory equipment used in academic research institutions. The Academic Researcher reserves the right to reject any item that does not meet the specified technical parameters.</w:t>
      </w:r>
    </w:p>
    <w:p>
      <w:pPr>
        <w:numPr>
          <w:ilvl w:val="0"/>
          <w:numId w:val="1001"/>
        </w:numPr>
        <w:pStyle w:val="Compact"/>
      </w:pPr>
      <w:r>
        <w:rPr>
          <w:bCs/>
          <w:b/>
        </w:rPr>
        <w:t xml:space="preserve">Intellectual Property:</w:t>
      </w:r>
      <w:r>
        <w:t xml:space="preserve"> </w:t>
      </w:r>
      <w:r>
        <w:t xml:space="preserve">This Purchase Order does not transfer any intellectual property rights. All research data generated by the Academic Researcher using the procured equipment remains the sole property of Tel Aviv University.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to supply chains affecting delivery within Israel.</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State of Israel. Any disputes shall be resolved in the competent courts of Tel Aviv, Israel.</w:t>
      </w:r>
    </w:p>
    <w:p>
      <w:pPr>
        <w:numPr>
          <w:ilvl w:val="0"/>
          <w:numId w:val="1001"/>
        </w:numPr>
        <w:pStyle w:val="Compact"/>
      </w:pPr>
      <w:r>
        <w:rPr>
          <w:bCs/>
          <w:b/>
        </w:rPr>
        <w:t xml:space="preserve">Amendments:</w:t>
      </w:r>
      <w:r>
        <w:t xml:space="preserve"> </w:t>
      </w:r>
      <w:r>
        <w:t xml:space="preserve">Any modification to this Purchase Order must be made in writing and signed by both the Academic Researcher and the authorized representative of the supplier.</w:t>
      </w:r>
    </w:p>
    <w:p>
      <w:pPr>
        <w:pStyle w:val="FirstParagraph"/>
      </w:pPr>
      <w:r>
        <w:t xml:space="preserve">AUTHORIZATION AND SIGNATURES</w:t>
      </w:r>
    </w:p>
    <w:p>
      <w:pPr>
        <w:pStyle w:val="BodyText"/>
      </w:pPr>
      <w:r>
        <w:t xml:space="preserve">This Purchase Order is valid upon the signatures of both parties. The Academic Researcher confirms that the procurement described herein has been approved by the Tel Aviv University Research Ethics Committee and the Faculty of Life Sciences Budget Committee.</w:t>
      </w:r>
    </w:p>
    <w:p>
      <w:pPr>
        <w:pStyle w:val="BodyText"/>
      </w:pPr>
      <w:r>
        <w:rPr>
          <w:bCs/>
          <w:b/>
        </w:rPr>
        <w:t xml:space="preserve">BUYER (Academic Researcher)</w:t>
      </w:r>
    </w:p>
    <w:p>
      <w:pPr>
        <w:pStyle w:val="BodyText"/>
      </w:pPr>
      <w:r>
        <w:t xml:space="preserve">Dr. Miriam Levi-Hadad</w:t>
      </w:r>
    </w:p>
    <w:p>
      <w:pPr>
        <w:pStyle w:val="BodyText"/>
      </w:pPr>
      <w:r>
        <w:t xml:space="preserve">Tel Aviv University, Israel</w:t>
      </w:r>
    </w:p>
    <w:p>
      <w:pPr>
        <w:pStyle w:val="BodyText"/>
      </w:pPr>
      <w:r>
        <w:t xml:space="preserve">Signature: _________________________</w:t>
      </w:r>
    </w:p>
    <w:p>
      <w:pPr>
        <w:pStyle w:val="BodyText"/>
      </w:pPr>
      <w:r>
        <w:t xml:space="preserve">Date: _________________________</w:t>
      </w:r>
    </w:p>
    <w:p>
      <w:pPr>
        <w:pStyle w:val="BodyText"/>
      </w:pPr>
      <w:r>
        <w:rPr>
          <w:bCs/>
          <w:b/>
        </w:rPr>
        <w:t xml:space="preserve">SELLER (Authorized Representative)</w:t>
      </w:r>
    </w:p>
    <w:p>
      <w:pPr>
        <w:pStyle w:val="BodyText"/>
      </w:pPr>
      <w:r>
        <w:t xml:space="preserve">Mr. Yossi Ben-David</w:t>
      </w:r>
    </w:p>
    <w:p>
      <w:pPr>
        <w:pStyle w:val="BodyText"/>
      </w:pPr>
      <w:r>
        <w:t xml:space="preserve">MedLab Scientific Supplies Ltd., Tel Aviv</w:t>
      </w:r>
    </w:p>
    <w:p>
      <w:pPr>
        <w:pStyle w:val="BodyText"/>
      </w:pPr>
      <w:r>
        <w:t xml:space="preserve">Signature: _________________________</w:t>
      </w:r>
    </w:p>
    <w:p>
      <w:pPr>
        <w:pStyle w:val="BodyText"/>
      </w:pPr>
      <w:r>
        <w:t xml:space="preserve">Date: _________________________</w:t>
      </w:r>
    </w:p>
    <w:p>
      <w:pPr>
        <w:pStyle w:val="BodyText"/>
      </w:pPr>
      <w:r>
        <w:t xml:space="preserve">Purchase Order No. IL-TLV-2025-04872 | Issued in Tel Aviv, Israel | Page 1 of 1</w:t>
      </w:r>
    </w:p>
    <w:p>
      <w:pPr>
        <w:pStyle w:val="BodyText"/>
      </w:pPr>
      <w:r>
        <w:t xml:space="preserve">This document is the property of Tel Aviv University. Unauthorized reproduction is prohibited under Israeli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Tel Aviv, Israel</dc:title>
  <dc:creator/>
  <dc:language>en</dc:language>
  <cp:keywords/>
  <dcterms:created xsi:type="dcterms:W3CDTF">2026-10-10T02:43:44Z</dcterms:created>
  <dcterms:modified xsi:type="dcterms:W3CDTF">2026-10-10T02:43:44Z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