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1" w:name="purchase-order"/>
    <w:p>
      <w:pPr>
        <w:pStyle w:val="Heading1"/>
      </w:pPr>
      <w:r>
        <w:t xml:space="preserve">PURCHASE ORDER</w:t>
      </w:r>
    </w:p>
    <w:bookmarkStart w:id="20" w:name="X69debc4f1aa40b04033cf068d99323e965b99d9"/>
    <w:p>
      <w:pPr>
        <w:pStyle w:val="Heading2"/>
      </w:pPr>
      <w:r>
        <w:t xml:space="preserve">Academic Researcher Procurement – Mexico Mexico City</w:t>
      </w:r>
    </w:p>
    <w:p>
      <w:pPr>
        <w:pStyle w:val="FirstParagraph"/>
      </w:pPr>
      <w:r>
        <w:t xml:space="preserve">Document Reference: PO-MX-2025-04782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PO-MX-2025-04782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Country of Operation:</w:t>
      </w:r>
      <w:r>
        <w:t xml:space="preserve"> </w:t>
      </w:r>
      <w:r>
        <w:t xml:space="preserve">Mexico</w:t>
      </w:r>
      <w:r>
        <w:br/>
      </w:r>
      <w:r>
        <w:rPr>
          <w:bCs/>
          <w:b/>
        </w:rPr>
        <w:t xml:space="preserve">City of Operation:</w:t>
      </w:r>
      <w:r>
        <w:t xml:space="preserve"> </w:t>
      </w:r>
      <w:r>
        <w:t xml:space="preserve">Mexico City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Mexican Peso (MXN)</w:t>
      </w:r>
    </w:p>
    <w:p>
      <w:pPr>
        <w:pStyle w:val="BodyText"/>
      </w:pPr>
      <w:r>
        <w:t xml:space="preserve">1. Buyer Information (Institutional Entity)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 Name:</w:t>
            </w:r>
            <w:r>
              <w:t xml:space="preserve"> </w:t>
            </w:r>
            <w:r>
              <w:t xml:space="preserve">Universidad Nacional de Investigación Avanzada (UNIA)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(RFC):</w:t>
            </w:r>
            <w:r>
              <w:t xml:space="preserve"> </w:t>
            </w:r>
            <w:r>
              <w:t xml:space="preserve">UNIA980512AB3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Av. Universidad 3000, Coyoacán, 04510, Mexico Mexico City, Mexico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Dra. María Elena Gutiérrez, Procurement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compras@unia.edu.mx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+52 (55) 5555-0142</w:t>
            </w:r>
          </w:p>
        </w:tc>
      </w:tr>
    </w:tbl>
    <w:p>
      <w:pPr>
        <w:pStyle w:val="BodyText"/>
      </w:pPr>
      <w:r>
        <w:t xml:space="preserve">2. Seller / Supplier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Laboratorio Científico del Pacífico, S.A. de C.V.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ID (RFC):</w:t>
            </w:r>
            <w:r>
              <w:t xml:space="preserve"> </w:t>
            </w:r>
            <w:r>
              <w:t xml:space="preserve">LCP030715XYZ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Calle Reforma 1250, Col. Juárez, 06600, Mexico Mexico City, Mexico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Ing. Roberto Salazar, Sales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ventas@labcientificopacifico.mx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+52 (55) 5555-0387</w:t>
            </w:r>
          </w:p>
        </w:tc>
      </w:tr>
    </w:tbl>
    <w:p>
      <w:pPr>
        <w:pStyle w:val="BodyText"/>
      </w:pPr>
      <w:r>
        <w:t xml:space="preserve">3. Purpose and Scope of This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Universidad Nacional de Investigación Avanzada (UNIA) to procure specialized laboratory equipment, research materials, and technical services required to support the ongoing work of a senior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assigned to the Department of Molecular Biology and Environmental Sciences. The</w:t>
      </w:r>
      <w:r>
        <w:t xml:space="preserve"> </w:t>
      </w:r>
      <w:r>
        <w:t xml:space="preserve">Academic Researcher</w:t>
      </w:r>
      <w:r>
        <w:t xml:space="preserve">, Dr. Fernando Castillo Vega (Employee ID: AR-2024-0091), will be conducting a three-year longitudinal study on urban biodiversity in the metropolitan area of</w:t>
      </w:r>
      <w:r>
        <w:t xml:space="preserve"> </w:t>
      </w:r>
      <w:r>
        <w:t xml:space="preserve">Mexico Mexico City</w:t>
      </w:r>
      <w:r>
        <w:t xml:space="preserve">. All items and services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intended to facilitate the</w:t>
      </w:r>
      <w:r>
        <w:t xml:space="preserve"> </w:t>
      </w:r>
      <w:r>
        <w:t xml:space="preserve">Academic Researcher</w:t>
      </w:r>
      <w:r>
        <w:t xml:space="preserve">'s fieldwork, laboratory analysis, and data processing activities conducted within the jurisdiction of</w:t>
      </w:r>
      <w:r>
        <w:t xml:space="preserve"> </w:t>
      </w:r>
      <w:r>
        <w:t xml:space="preserve">Mexico Mexico City</w:t>
      </w:r>
      <w:r>
        <w:t xml:space="preserve"> </w:t>
      </w:r>
      <w:r>
        <w:t xml:space="preserve">and its surrounding municipalities.</w:t>
      </w:r>
    </w:p>
    <w:p>
      <w:pPr>
        <w:pStyle w:val="BodyText"/>
      </w:pPr>
      <w:r>
        <w:t xml:space="preserve">4. Line Items and Specifications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(MXN)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Mass Spectrometer (Thermo Fisher Q Exactive) – for the Academic Researcher's proteomics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Environmental DNA Sampling Kit (24-unit set) – field deployment in Mexico Mexico City parks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GPS-Enabled Biodiversity Monitoring Station (outdoor-rated) – installation at 4 sites in Mexico Mexico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Maintenance and Calibration Service for all laboratory instruments – assigned to the Academic Researcher's lab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Data Analysis Software License (RStudio Pro + GIS Suite) – 3-year subscription for the Academic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Reagent and Consumable Supply Package (12-month stock) – for the Academic Researcher's molecular biology protocols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Installation, Commissioning, and Training Service in Mexico Mexico City – on-site at UNIA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Logistics (Mexico Mexico City metropolitan area) – delivery to UNIA, Coyoacán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6,017,850.00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IVA (16% VAT – Mexico)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962,856.00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(MXN)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6,980,706.00</w:t>
            </w:r>
          </w:p>
        </w:tc>
      </w:tr>
    </w:tbl>
    <w:p>
      <w:pPr>
        <w:pStyle w:val="BodyText"/>
      </w:pPr>
      <w:r>
        <w:t xml:space="preserve">5. Delivery and Installation Terms</w:t>
      </w:r>
    </w:p>
    <w:p>
      <w:pPr>
        <w:numPr>
          <w:ilvl w:val="0"/>
          <w:numId w:val="1001"/>
        </w:numPr>
        <w:pStyle w:val="Compact"/>
      </w:pPr>
      <w:r>
        <w:t xml:space="preserve">All items referenced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UNIA campus located in Coyoacán,</w:t>
      </w:r>
      <w:r>
        <w:t xml:space="preserve"> </w:t>
      </w:r>
      <w:r>
        <w:t xml:space="preserve">Mexico Mexico City</w:t>
      </w:r>
      <w:r>
        <w:t xml:space="preserve">, within forty-five (45) calendar days from the date of acceptance of this document.</w:t>
      </w:r>
    </w:p>
    <w:p>
      <w:pPr>
        <w:numPr>
          <w:ilvl w:val="0"/>
          <w:numId w:val="1001"/>
        </w:numPr>
        <w:pStyle w:val="Compact"/>
      </w:pPr>
      <w:r>
        <w:t xml:space="preserve">Installation and commissioning of the mass spectrometer and biodiversity monitoring stations shall be completed within ten (10) business days following physical delivery, with on-site presence of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or their designated laboratory technician.</w:t>
      </w:r>
    </w:p>
    <w:p>
      <w:pPr>
        <w:numPr>
          <w:ilvl w:val="0"/>
          <w:numId w:val="1001"/>
        </w:numPr>
        <w:pStyle w:val="Compact"/>
      </w:pPr>
      <w:r>
        <w:t xml:space="preserve">The supplier shall coordinate all logistics within the</w:t>
      </w:r>
      <w:r>
        <w:t xml:space="preserve"> </w:t>
      </w:r>
      <w:r>
        <w:t xml:space="preserve">Mexico Mexico City</w:t>
      </w:r>
      <w:r>
        <w:t xml:space="preserve"> </w:t>
      </w:r>
      <w:r>
        <w:t xml:space="preserve">metropolitan area and bear responsibility for any transit damage occurring prior to final acceptance by the</w:t>
      </w:r>
      <w:r>
        <w:t xml:space="preserve"> </w:t>
      </w:r>
      <w:r>
        <w:t xml:space="preserve">Academic Researcher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Delivery hours shall be between 08:00 and 17:00 local time (GMT-6), Monday through Friday, in compliance with municipal regulations of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pStyle w:val="FirstParagraph"/>
      </w:pPr>
      <w:r>
        <w:t xml:space="preserve">6.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in Mexican Pesos (MXN) via bank transfer to the supplier's designated account in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40% advance payment upon signing and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both parties.</w:t>
      </w:r>
    </w:p>
    <w:p>
      <w:pPr>
        <w:numPr>
          <w:ilvl w:val="0"/>
          <w:numId w:val="1002"/>
        </w:numPr>
        <w:pStyle w:val="Compact"/>
      </w:pPr>
      <w:r>
        <w:t xml:space="preserve">50% upon confirmed delivery and physical inspection by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the UNIA Procurement Office.</w:t>
      </w:r>
    </w:p>
    <w:p>
      <w:pPr>
        <w:numPr>
          <w:ilvl w:val="0"/>
          <w:numId w:val="1002"/>
        </w:numPr>
        <w:pStyle w:val="Compact"/>
      </w:pPr>
      <w:r>
        <w:t xml:space="preserve">10% final payment upon successful completion of installation, calibration, and the training session for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laboratory staff.</w:t>
      </w:r>
    </w:p>
    <w:p>
      <w:pPr>
        <w:numPr>
          <w:ilvl w:val="0"/>
          <w:numId w:val="1002"/>
        </w:numPr>
        <w:pStyle w:val="Compact"/>
      </w:pPr>
      <w:r>
        <w:t xml:space="preserve">Payment terms: Net 30 days from the date of each applicable invoice. Late payments shall accrue interest at the rate established by the Banco de México (Banxico) for the applicable period.</w:t>
      </w:r>
    </w:p>
    <w:p>
      <w:pPr>
        <w:pStyle w:val="FirstParagraph"/>
      </w:pPr>
      <w:r>
        <w:t xml:space="preserve">7. Warranties and Compliance</w:t>
      </w:r>
    </w:p>
    <w:p>
      <w:pPr>
        <w:numPr>
          <w:ilvl w:val="0"/>
          <w:numId w:val="1003"/>
        </w:numPr>
        <w:pStyle w:val="Compact"/>
      </w:pPr>
      <w:r>
        <w:t xml:space="preserve">All equipment covered by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carry a minimum manufacturer warranty of twenty-four (24) months from the date of installation, as required by Mexican commercial law (Código de Comercio).</w:t>
      </w:r>
    </w:p>
    <w:p>
      <w:pPr>
        <w:numPr>
          <w:ilvl w:val="0"/>
          <w:numId w:val="1003"/>
        </w:numPr>
        <w:pStyle w:val="Compact"/>
      </w:pPr>
      <w:r>
        <w:t xml:space="preserve">The supplier guarantees that all products comply with the applicable NOM (Norma Oficial Mexicana) standards and regulatory requirements of the Mexican government for scientific and laboratory equipment.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shall be provided with all technical documentation, user manuals, and safety data sheets in Spanish and English.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United Mexican States, with jurisdiction vested in the courts of</w:t>
      </w:r>
      <w:r>
        <w:t xml:space="preserve"> </w:t>
      </w:r>
      <w:r>
        <w:t xml:space="preserve">Mexico Mexico City</w:t>
      </w:r>
      <w:r>
        <w:t xml:space="preserve">.</w:t>
      </w:r>
    </w:p>
    <w:p>
      <w:pPr>
        <w:pStyle w:val="FirstParagraph"/>
      </w:pPr>
      <w:r>
        <w:t xml:space="preserve">8. Acceptance and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named herein confirms that the procured items are necessary and appropriate for the research project conducted in</w:t>
      </w:r>
      <w:r>
        <w:t xml:space="preserve"> </w:t>
      </w:r>
      <w:r>
        <w:t xml:space="preserve">Mexico Mexico City</w:t>
      </w:r>
      <w:r>
        <w:t xml:space="preserve">. This document constitutes a binding commercial agreement between the parties.</w:t>
      </w:r>
    </w:p>
    <w:p>
      <w:pPr>
        <w:pStyle w:val="BodyText"/>
      </w:pPr>
      <w:r>
        <w:rPr>
          <w:bCs/>
          <w:b/>
        </w:rPr>
        <w:t xml:space="preserve">For the Buyer (UNIA)</w:t>
      </w:r>
      <w:r>
        <w:br/>
      </w:r>
      <w:r>
        <w:t xml:space="preserve">Dra. María Elena Gutiérrez</w:t>
      </w:r>
      <w:r>
        <w:br/>
      </w:r>
      <w:r>
        <w:t xml:space="preserve">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</w:t>
      </w:r>
      <w:r>
        <w:br/>
      </w:r>
      <w:r>
        <w:t xml:space="preserve">Ing. Roberto Salazar</w:t>
      </w:r>
      <w:r>
        <w:br/>
      </w:r>
      <w:r>
        <w:t xml:space="preserve">Sales Manager, Laboratorio Científico del Pacífico, S.A. de C.V.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Academic Researcher (Acknowledgment)</w:t>
      </w:r>
      <w:r>
        <w:br/>
      </w:r>
      <w:r>
        <w:t xml:space="preserve">Dr. Fernando Castillo Vega</w:t>
      </w:r>
      <w:r>
        <w:br/>
      </w:r>
      <w:r>
        <w:t xml:space="preserve">Dept. of Molecular Biology &amp; Environmental Sciences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UNIA Legal &amp; Compliance Office</w:t>
      </w:r>
      <w:r>
        <w:br/>
      </w:r>
      <w:r>
        <w:t xml:space="preserve">Lic. Ana Patricia Ríos</w:t>
      </w:r>
      <w:r>
        <w:br/>
      </w:r>
      <w:r>
        <w:t xml:space="preserve">Legal Counsel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(PO-MX-2025-04782) was prepared for use in Mexico Mexico City and is subject to the commercial regulations of the United Mexican States.</w:t>
      </w:r>
      <w:r>
        <w:t xml:space="preserve"> </w:t>
      </w:r>
      <w:r>
        <w:t xml:space="preserve">The Academic Researcher named in this document is responsible for the proper use and custody of all procured materials.</w:t>
      </w:r>
      <w:r>
        <w:t xml:space="preserve"> </w:t>
      </w:r>
      <w:r>
        <w:t xml:space="preserve">Unauthorized reproduction or modification of this Purchase Order is prohibited.</w:t>
      </w:r>
    </w:p>
    <w:p>
      <w:pPr>
        <w:pStyle w:val="BodyText"/>
      </w:pPr>
      <w:r>
        <w:t xml:space="preserve">Document generated: June 12, 2025 | Version 1.0 | UNIA Procurement Department, Mexico Mexico 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Academic Researcher - Mexico Mexico City</dc:title>
  <dc:creator/>
  <dc:language>en</dc:language>
  <cp:keywords/>
  <dcterms:created xsi:type="dcterms:W3CDTF">2026-10-10T03:52:31Z</dcterms:created>
  <dcterms:modified xsi:type="dcterms:W3CDTF">2026-10-10T03:52:31Z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