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t xml:space="preserve">University of Auckland — Faculty of Science — Research Procurement Division</w:t>
      </w:r>
    </w:p>
    <w:p>
      <w:pPr>
        <w:pStyle w:val="BodyText"/>
      </w:pPr>
      <w:r>
        <w:t xml:space="preserve">PO No: UA-2025-04872</w:t>
      </w:r>
      <w:r>
        <w:t xml:space="preserve"> </w:t>
      </w:r>
      <w:r>
        <w:t xml:space="preserve"> </w:t>
      </w:r>
      <w:r>
        <w:t xml:space="preserve"> </w:t>
      </w:r>
      <w:r>
        <w:t xml:space="preserve">Status: Approved</w:t>
      </w:r>
      <w:r>
        <w:t xml:space="preserve"> </w:t>
      </w:r>
      <w:r>
        <w:t xml:space="preserve"> </w:t>
      </w:r>
      <w:r>
        <w:t xml:space="preserve"> </w:t>
      </w:r>
      <w:r>
        <w:t xml:space="preserve">Region: New Zealand Auckland</w:t>
      </w:r>
    </w:p>
    <w:bookmarkEnd w:id="20"/>
    <w:bookmarkStart w:id="21" w:name="buyer-requisitioner"/>
    <w:p>
      <w:pPr>
        <w:pStyle w:val="Heading3"/>
      </w:pPr>
      <w:r>
        <w:t xml:space="preserve">Buyer / Requisitioner</w:t>
      </w:r>
    </w:p>
    <w:p>
      <w:pPr>
        <w:pStyle w:val="FirstParagraph"/>
      </w:pPr>
      <w:r>
        <w:rPr>
          <w:bCs/>
          <w:b/>
        </w:rPr>
        <w:t xml:space="preserve">Name:</w:t>
      </w:r>
      <w:r>
        <w:t xml:space="preserve"> </w:t>
      </w:r>
      <w:r>
        <w:t xml:space="preserve">Dr. Eleanor M. Whitfield</w:t>
      </w:r>
    </w:p>
    <w:p>
      <w:pPr>
        <w:pStyle w:val="BodyText"/>
      </w:pPr>
      <w:r>
        <w:rPr>
          <w:bCs/>
          <w:b/>
        </w:rPr>
        <w:t xml:space="preserve">Title:</w:t>
      </w:r>
      <w:r>
        <w:t xml:space="preserve"> </w:t>
      </w:r>
      <w:r>
        <w:t xml:space="preserve">Senior Academic Researcher, Department of Environmental Science</w:t>
      </w:r>
    </w:p>
    <w:p>
      <w:pPr>
        <w:pStyle w:val="BodyText"/>
      </w:pPr>
      <w:r>
        <w:rPr>
          <w:bCs/>
          <w:b/>
        </w:rPr>
        <w:t xml:space="preserve">Institution:</w:t>
      </w:r>
      <w:r>
        <w:t xml:space="preserve"> </w:t>
      </w:r>
      <w:r>
        <w:t xml:space="preserve">University of Auckland, Private Bag 92019, Auckland 1142, New Zealand</w:t>
      </w:r>
    </w:p>
    <w:p>
      <w:pPr>
        <w:pStyle w:val="BodyText"/>
      </w:pPr>
      <w:r>
        <w:rPr>
          <w:bCs/>
          <w:b/>
        </w:rPr>
        <w:t xml:space="preserve">Email:</w:t>
      </w:r>
      <w:r>
        <w:t xml:space="preserve"> </w:t>
      </w:r>
      <w:r>
        <w:t xml:space="preserve">e.whitfield@auckland.ac.nz</w:t>
      </w:r>
    </w:p>
    <w:p>
      <w:pPr>
        <w:pStyle w:val="BodyText"/>
      </w:pPr>
      <w:r>
        <w:rPr>
          <w:bCs/>
          <w:b/>
        </w:rPr>
        <w:t xml:space="preserve">Phone:</w:t>
      </w:r>
      <w:r>
        <w:t xml:space="preserve"> </w:t>
      </w:r>
      <w:r>
        <w:t xml:space="preserve">+64 9 373 7599</w:t>
      </w:r>
    </w:p>
    <w:p>
      <w:pPr>
        <w:pStyle w:val="BodyText"/>
      </w:pPr>
      <w:r>
        <w:rPr>
          <w:bCs/>
          <w:b/>
        </w:rPr>
        <w:t xml:space="preserve">Cost Centre:</w:t>
      </w:r>
      <w:r>
        <w:t xml:space="preserve"> </w:t>
      </w:r>
      <w:r>
        <w:t xml:space="preserve">CC-ENV-2025-0441</w:t>
      </w:r>
    </w:p>
    <w:bookmarkEnd w:id="21"/>
    <w:bookmarkStart w:id="22" w:name="supplier"/>
    <w:p>
      <w:pPr>
        <w:pStyle w:val="Heading3"/>
      </w:pPr>
      <w:r>
        <w:t xml:space="preserve">Supplier</w:t>
      </w:r>
    </w:p>
    <w:p>
      <w:pPr>
        <w:pStyle w:val="FirstParagraph"/>
      </w:pPr>
      <w:r>
        <w:rPr>
          <w:bCs/>
          <w:b/>
        </w:rPr>
        <w:t xml:space="preserve">Company:</w:t>
      </w:r>
      <w:r>
        <w:t xml:space="preserve"> </w:t>
      </w:r>
      <w:r>
        <w:t xml:space="preserve">Pacific Scientific Instruments Ltd.</w:t>
      </w:r>
    </w:p>
    <w:p>
      <w:pPr>
        <w:pStyle w:val="BodyText"/>
      </w:pPr>
      <w:r>
        <w:rPr>
          <w:bCs/>
          <w:b/>
        </w:rPr>
        <w:t xml:space="preserve">Address:</w:t>
      </w:r>
      <w:r>
        <w:t xml:space="preserve"> </w:t>
      </w:r>
      <w:r>
        <w:t xml:space="preserve">142 Dominion Road, Ponsonby, Auckland 1011, New Zealand</w:t>
      </w:r>
    </w:p>
    <w:p>
      <w:pPr>
        <w:pStyle w:val="BodyText"/>
      </w:pPr>
      <w:r>
        <w:rPr>
          <w:bCs/>
          <w:b/>
        </w:rPr>
        <w:t xml:space="preserve">ABN / NZBN:</w:t>
      </w:r>
      <w:r>
        <w:t xml:space="preserve"> </w:t>
      </w:r>
      <w:r>
        <w:t xml:space="preserve">9429041234567</w:t>
      </w:r>
    </w:p>
    <w:p>
      <w:pPr>
        <w:pStyle w:val="BodyText"/>
      </w:pPr>
      <w:r>
        <w:rPr>
          <w:bCs/>
          <w:b/>
        </w:rPr>
        <w:t xml:space="preserve">Contact:</w:t>
      </w:r>
      <w:r>
        <w:t xml:space="preserve"> </w:t>
      </w:r>
      <w:r>
        <w:t xml:space="preserve">Mr. James T. Callaghan, Sales Director</w:t>
      </w:r>
    </w:p>
    <w:p>
      <w:pPr>
        <w:pStyle w:val="BodyText"/>
      </w:pPr>
      <w:r>
        <w:rPr>
          <w:bCs/>
          <w:b/>
        </w:rPr>
        <w:t xml:space="preserve">Email:</w:t>
      </w:r>
      <w:r>
        <w:t xml:space="preserve"> </w:t>
      </w:r>
      <w:r>
        <w:t xml:space="preserve">sales@pacificscientific.co.nz</w:t>
      </w:r>
    </w:p>
    <w:p>
      <w:pPr>
        <w:pStyle w:val="BodyText"/>
      </w:pPr>
      <w:r>
        <w:rPr>
          <w:bCs/>
          <w:b/>
        </w:rPr>
        <w:t xml:space="preserve">Phone:</w:t>
      </w:r>
      <w:r>
        <w:t xml:space="preserve"> </w:t>
      </w:r>
      <w:r>
        <w:t xml:space="preserve">+64 9 358 2210</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14 June 2025</w:t>
      </w:r>
    </w:p>
    <w:p>
      <w:pPr>
        <w:pStyle w:val="BodyText"/>
      </w:pPr>
      <w:r>
        <w:rPr>
          <w:bCs/>
          <w:b/>
        </w:rPr>
        <w:t xml:space="preserve">Required Delivery Date:</w:t>
      </w:r>
      <w:r>
        <w:t xml:space="preserve"> </w:t>
      </w:r>
      <w:r>
        <w:t xml:space="preserve">08 July 2025</w:t>
      </w:r>
    </w:p>
    <w:p>
      <w:pPr>
        <w:pStyle w:val="BodyText"/>
      </w:pPr>
      <w:r>
        <w:rPr>
          <w:bCs/>
          <w:b/>
        </w:rPr>
        <w:t xml:space="preserve">Delivery Address:</w:t>
      </w:r>
      <w:r>
        <w:t xml:space="preserve"> </w:t>
      </w:r>
      <w:r>
        <w:t xml:space="preserve">Room 312, Science Building, University of Auckland, Grafton Road, Auckland 1010, New Zealand</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New Zealand Dollars (NZD)</w:t>
      </w:r>
    </w:p>
    <w:p>
      <w:pPr>
        <w:pStyle w:val="BodyText"/>
      </w:pPr>
      <w:r>
        <w:rPr>
          <w:bCs/>
          <w:b/>
        </w:rPr>
        <w:t xml:space="preserve">Project Reference:</w:t>
      </w:r>
      <w:r>
        <w:t xml:space="preserve"> </w:t>
      </w:r>
      <w:r>
        <w:t xml:space="preserve">NZ-ROSWELL-2025-ENV-017</w:t>
      </w:r>
    </w:p>
    <w:bookmarkEnd w:id="23"/>
    <w:bookmarkStart w:id="24" w:name="X4b85337f431729cf1e609f9c8c94ab10651346e"/>
    <w:p>
      <w:pPr>
        <w:pStyle w:val="Heading2"/>
      </w:pPr>
      <w:r>
        <w:t xml:space="preserve">Line Items — Research Equipment and Materials</w:t>
      </w:r>
    </w:p>
    <w:p>
      <w:pPr>
        <w:pStyle w:val="FirstParagraph"/>
      </w:pPr>
      <w:r>
        <w:t xml:space="preserve">This Purchase Order has been issued by Dr. Eleanor M. Whitfield, a Senior Academic Researcher at the University of Auckland, to procure specialised laboratory equipment and consumables required for the ongoing marine biodiversity research programme funded under the New Zealand Research, Science and Innovation (RSI) grant. All items listed below are to be delivered to the University of Auckland campus in the Auckland region of New Zealand.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Line Total (NZD)</w:t>
            </w:r>
          </w:p>
        </w:tc>
      </w:tr>
      <w:tr>
        <w:tc>
          <w:tcPr/>
          <w:p>
            <w:pPr>
              <w:pStyle w:val="Compact"/>
              <w:jc w:val="left"/>
            </w:pPr>
            <w:r>
              <w:t xml:space="preserve">1</w:t>
            </w:r>
          </w:p>
        </w:tc>
        <w:tc>
          <w:tcPr/>
          <w:p>
            <w:pPr>
              <w:pStyle w:val="Compact"/>
              <w:jc w:val="left"/>
            </w:pPr>
            <w:r>
              <w:t xml:space="preserve">High-Resolution Water Quality Multi-Parameter Sonde (pH, DO, Turbidity, Conductivity, Temperature)</w:t>
            </w:r>
          </w:p>
        </w:tc>
        <w:tc>
          <w:tcPr/>
          <w:p>
            <w:pPr>
              <w:pStyle w:val="Compact"/>
              <w:jc w:val="left"/>
            </w:pPr>
            <w:r>
              <w:t xml:space="preserve">PSI-WQ-8842</w:t>
            </w:r>
          </w:p>
        </w:tc>
        <w:tc>
          <w:tcPr/>
          <w:p>
            <w:pPr>
              <w:pStyle w:val="Compact"/>
              <w:jc w:val="left"/>
            </w:pPr>
            <w:r>
              <w:t xml:space="preserve">3</w:t>
            </w:r>
          </w:p>
        </w:tc>
        <w:tc>
          <w:tcPr/>
          <w:p>
            <w:pPr>
              <w:pStyle w:val="Compact"/>
              <w:jc w:val="left"/>
            </w:pPr>
            <w:r>
              <w:t xml:space="preserve">4,850.00</w:t>
            </w:r>
          </w:p>
        </w:tc>
        <w:tc>
          <w:tcPr/>
          <w:p>
            <w:pPr>
              <w:pStyle w:val="Compact"/>
              <w:jc w:val="left"/>
            </w:pPr>
            <w:r>
              <w:t xml:space="preserve">14,550.00</w:t>
            </w:r>
          </w:p>
        </w:tc>
      </w:tr>
      <w:tr>
        <w:tc>
          <w:tcPr/>
          <w:p>
            <w:pPr>
              <w:pStyle w:val="Compact"/>
              <w:jc w:val="left"/>
            </w:pPr>
            <w:r>
              <w:t xml:space="preserve">2</w:t>
            </w:r>
          </w:p>
        </w:tc>
        <w:tc>
          <w:tcPr/>
          <w:p>
            <w:pPr>
              <w:pStyle w:val="Compact"/>
              <w:jc w:val="left"/>
            </w:pPr>
            <w:r>
              <w:t xml:space="preserve">Portable Spectrophotometer for Algal Pigment Analysis (400–750 nm range)</w:t>
            </w:r>
          </w:p>
        </w:tc>
        <w:tc>
          <w:tcPr/>
          <w:p>
            <w:pPr>
              <w:pStyle w:val="Compact"/>
              <w:jc w:val="left"/>
            </w:pPr>
            <w:r>
              <w:t xml:space="preserve">PSI-SP-2210</w:t>
            </w:r>
          </w:p>
        </w:tc>
        <w:tc>
          <w:tcPr/>
          <w:p>
            <w:pPr>
              <w:pStyle w:val="Compact"/>
              <w:jc w:val="left"/>
            </w:pPr>
            <w:r>
              <w:t xml:space="preserve">2</w:t>
            </w:r>
          </w:p>
        </w:tc>
        <w:tc>
          <w:tcPr/>
          <w:p>
            <w:pPr>
              <w:pStyle w:val="Compact"/>
              <w:jc w:val="left"/>
            </w:pPr>
            <w:r>
              <w:t xml:space="preserve">7,200.00</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Submersible CTD (Conductivity, Temperature, Depth) Profiler with Data Logger</w:t>
            </w:r>
          </w:p>
        </w:tc>
        <w:tc>
          <w:tcPr/>
          <w:p>
            <w:pPr>
              <w:pStyle w:val="Compact"/>
              <w:jc w:val="left"/>
            </w:pPr>
            <w:r>
              <w:t xml:space="preserve">PSI-CTD-5501</w:t>
            </w:r>
          </w:p>
        </w:tc>
        <w:tc>
          <w:tcPr/>
          <w:p>
            <w:pPr>
              <w:pStyle w:val="Compact"/>
              <w:jc w:val="left"/>
            </w:pPr>
            <w:r>
              <w:t xml:space="preserve">2</w:t>
            </w:r>
          </w:p>
        </w:tc>
        <w:tc>
          <w:tcPr/>
          <w:p>
            <w:pPr>
              <w:pStyle w:val="Compact"/>
              <w:jc w:val="left"/>
            </w:pPr>
            <w:r>
              <w:t xml:space="preserve">12,300.00</w:t>
            </w:r>
          </w:p>
        </w:tc>
        <w:tc>
          <w:tcPr/>
          <w:p>
            <w:pPr>
              <w:pStyle w:val="Compact"/>
              <w:jc w:val="left"/>
            </w:pPr>
            <w:r>
              <w:t xml:space="preserve">24,600.00</w:t>
            </w:r>
          </w:p>
        </w:tc>
      </w:tr>
      <w:tr>
        <w:tc>
          <w:tcPr/>
          <w:p>
            <w:pPr>
              <w:pStyle w:val="Compact"/>
              <w:jc w:val="left"/>
            </w:pPr>
            <w:r>
              <w:t xml:space="preserve">4</w:t>
            </w:r>
          </w:p>
        </w:tc>
        <w:tc>
          <w:tcPr/>
          <w:p>
            <w:pPr>
              <w:pStyle w:val="Compact"/>
              <w:jc w:val="left"/>
            </w:pPr>
            <w:r>
              <w:t xml:space="preserve">Set of 500 mL Borosilicate Glass Sample Bottles with PTFE Lined Caps (Case of 50)</w:t>
            </w:r>
          </w:p>
        </w:tc>
        <w:tc>
          <w:tcPr/>
          <w:p>
            <w:pPr>
              <w:pStyle w:val="Compact"/>
              <w:jc w:val="left"/>
            </w:pPr>
            <w:r>
              <w:t xml:space="preserve">PSI-GL-0050</w:t>
            </w:r>
          </w:p>
        </w:tc>
        <w:tc>
          <w:tcPr/>
          <w:p>
            <w:pPr>
              <w:pStyle w:val="Compact"/>
              <w:jc w:val="left"/>
            </w:pPr>
            <w:r>
              <w:t xml:space="preserve">8</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5</w:t>
            </w:r>
          </w:p>
        </w:tc>
        <w:tc>
          <w:tcPr/>
          <w:p>
            <w:pPr>
              <w:pStyle w:val="Compact"/>
              <w:jc w:val="left"/>
            </w:pPr>
            <w:r>
              <w:t xml:space="preserve">Refrigerated Portable Field Sample Cooler (45 L, 24-hour capacity, 0–5°C)</w:t>
            </w:r>
          </w:p>
        </w:tc>
        <w:tc>
          <w:tcPr/>
          <w:p>
            <w:pPr>
              <w:pStyle w:val="Compact"/>
              <w:jc w:val="left"/>
            </w:pPr>
            <w:r>
              <w:t xml:space="preserve">PSI-RC-3300</w:t>
            </w:r>
          </w:p>
        </w:tc>
        <w:tc>
          <w:tcPr/>
          <w:p>
            <w:pPr>
              <w:pStyle w:val="Compact"/>
              <w:jc w:val="left"/>
            </w:pPr>
            <w:r>
              <w:t xml:space="preserve">4</w:t>
            </w:r>
          </w:p>
        </w:tc>
        <w:tc>
          <w:tcPr/>
          <w:p>
            <w:pPr>
              <w:pStyle w:val="Compact"/>
              <w:jc w:val="left"/>
            </w:pPr>
            <w:r>
              <w:t xml:space="preserve">620.00</w:t>
            </w:r>
          </w:p>
        </w:tc>
        <w:tc>
          <w:tcPr/>
          <w:p>
            <w:pPr>
              <w:pStyle w:val="Compact"/>
              <w:jc w:val="left"/>
            </w:pPr>
            <w:r>
              <w:t xml:space="preserve">2,480.00</w:t>
            </w:r>
          </w:p>
        </w:tc>
      </w:tr>
      <w:tr>
        <w:tc>
          <w:tcPr/>
          <w:p>
            <w:pPr>
              <w:pStyle w:val="Compact"/>
              <w:jc w:val="left"/>
            </w:pPr>
            <w:r>
              <w:t xml:space="preserve">6</w:t>
            </w:r>
          </w:p>
        </w:tc>
        <w:tc>
          <w:tcPr/>
          <w:p>
            <w:pPr>
              <w:pStyle w:val="Compact"/>
              <w:jc w:val="left"/>
            </w:pPr>
            <w:r>
              <w:t xml:space="preserve">GPS-Enabled Marine Survey Tablet with Ruggedised Case (10.1-inch, IP67 rated)</w:t>
            </w:r>
          </w:p>
        </w:tc>
        <w:tc>
          <w:tcPr/>
          <w:p>
            <w:pPr>
              <w:pStyle w:val="Compact"/>
              <w:jc w:val="left"/>
            </w:pPr>
            <w:r>
              <w:t xml:space="preserve">PSI-GT-7712</w:t>
            </w:r>
          </w:p>
        </w:tc>
        <w:tc>
          <w:tcPr/>
          <w:p>
            <w:pPr>
              <w:pStyle w:val="Compact"/>
              <w:jc w:val="left"/>
            </w:pPr>
            <w:r>
              <w:t xml:space="preserve">3</w:t>
            </w:r>
          </w:p>
        </w:tc>
        <w:tc>
          <w:tcPr/>
          <w:p>
            <w:pPr>
              <w:pStyle w:val="Compact"/>
              <w:jc w:val="left"/>
            </w:pPr>
            <w:r>
              <w:t xml:space="preserve">2,150.00</w:t>
            </w:r>
          </w:p>
        </w:tc>
        <w:tc>
          <w:tcPr/>
          <w:p>
            <w:pPr>
              <w:pStyle w:val="Compact"/>
              <w:jc w:val="left"/>
            </w:pPr>
            <w:r>
              <w:t xml:space="preserve">6,450.00</w:t>
            </w:r>
          </w:p>
        </w:tc>
      </w:tr>
      <w:tr>
        <w:tc>
          <w:tcPr/>
          <w:p>
            <w:pPr>
              <w:pStyle w:val="Compact"/>
              <w:jc w:val="left"/>
            </w:pPr>
            <w:r>
              <w:t xml:space="preserve">7</w:t>
            </w:r>
          </w:p>
        </w:tc>
        <w:tc>
          <w:tcPr/>
          <w:p>
            <w:pPr>
              <w:pStyle w:val="Compact"/>
              <w:jc w:val="left"/>
            </w:pPr>
            <w:r>
              <w:t xml:space="preserve">Annual Calibration Service and Maintenance Contract for all electronic instruments listed above</w:t>
            </w:r>
          </w:p>
        </w:tc>
        <w:tc>
          <w:tcPr/>
          <w:p>
            <w:pPr>
              <w:pStyle w:val="Compact"/>
              <w:jc w:val="left"/>
            </w:pPr>
            <w:r>
              <w:t xml:space="preserve">PSI-SVC-ANNUAL</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8</w:t>
            </w:r>
          </w:p>
        </w:tc>
        <w:tc>
          <w:tcPr/>
          <w:p>
            <w:pPr>
              <w:pStyle w:val="Compact"/>
              <w:jc w:val="left"/>
            </w:pPr>
            <w:r>
              <w:t xml:space="preserve">Technical Training Session (2 days) for Academic Researcher team members on instrument operation and data management</w:t>
            </w:r>
          </w:p>
        </w:tc>
        <w:tc>
          <w:tcPr/>
          <w:p>
            <w:pPr>
              <w:pStyle w:val="Compact"/>
              <w:jc w:val="left"/>
            </w:pPr>
            <w:r>
              <w:t xml:space="preserve">PSI-TRN-002</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70,260.00</w:t>
            </w:r>
          </w:p>
        </w:tc>
      </w:tr>
      <w:tr>
        <w:tc>
          <w:tcPr/>
          <w:p>
            <w:pPr>
              <w:pStyle w:val="Compact"/>
              <w:jc w:val="left"/>
            </w:pPr>
            <w:r>
              <w:t xml:space="preserve">GST (15%)</w:t>
            </w:r>
          </w:p>
        </w:tc>
        <w:tc>
          <w:tcPr/>
          <w:p>
            <w:pPr>
              <w:pStyle w:val="Compact"/>
              <w:jc w:val="right"/>
            </w:pPr>
            <w:r>
              <w:t xml:space="preserve">10,539.00</w:t>
            </w:r>
          </w:p>
        </w:tc>
      </w:tr>
      <w:tr>
        <w:tc>
          <w:tcPr/>
          <w:p>
            <w:pPr>
              <w:pStyle w:val="Compact"/>
              <w:jc w:val="left"/>
            </w:pPr>
            <w:r>
              <w:t xml:space="preserve">Freight &amp; Delivery (within Auckland, New Zealand)</w:t>
            </w:r>
          </w:p>
        </w:tc>
        <w:tc>
          <w:tcPr/>
          <w:p>
            <w:pPr>
              <w:pStyle w:val="Compact"/>
              <w:jc w:val="right"/>
            </w:pPr>
            <w:r>
              <w:t xml:space="preserve">450.00</w:t>
            </w:r>
          </w:p>
        </w:tc>
      </w:tr>
      <w:tr>
        <w:tc>
          <w:tcPr/>
          <w:p>
            <w:pPr>
              <w:pStyle w:val="Compact"/>
              <w:jc w:val="left"/>
            </w:pPr>
            <w:r>
              <w:t xml:space="preserve">Grand Total (NZD)</w:t>
            </w:r>
          </w:p>
        </w:tc>
        <w:tc>
          <w:tcPr/>
          <w:p>
            <w:pPr>
              <w:pStyle w:val="Compact"/>
              <w:jc w:val="right"/>
            </w:pPr>
            <w:r>
              <w:t xml:space="preserve">81,249.00</w:t>
            </w:r>
          </w:p>
        </w:tc>
      </w:tr>
    </w:tbl>
    <w:bookmarkEnd w:id="24"/>
    <w:bookmarkStart w:id="25" w:name="terms-and-conditions"/>
    <w:p>
      <w:pPr>
        <w:pStyle w:val="Heading2"/>
      </w:pPr>
      <w:r>
        <w:t xml:space="preserve">Terms and Conditions</w:t>
      </w:r>
    </w:p>
    <w:p>
      <w:pPr>
        <w:pStyle w:val="FirstParagraph"/>
      </w:pPr>
      <w:r>
        <w:rPr>
          <w:bCs/>
          <w:b/>
        </w:rPr>
        <w:t xml:space="preserve">1. Scope of Purchase Order:</w:t>
      </w:r>
      <w:r>
        <w:t xml:space="preserve"> </w:t>
      </w:r>
      <w:r>
        <w:t xml:space="preserve">This Purchase Order is issued by the University of Auckland on behalf of Dr. Eleanor M. Whitfield, Senior Academic Researcher, for the procurement of research-grade scientific instruments, consumables, and associated services. The supplier acknowledges that all goods and services are to be delivered and performed within the Auckland region of New Zealand unless otherwise specified in writing.</w:t>
      </w:r>
    </w:p>
    <w:p>
      <w:pPr>
        <w:pStyle w:val="BodyText"/>
      </w:pPr>
      <w:r>
        <w:rPr>
          <w:bCs/>
          <w:b/>
        </w:rPr>
        <w:t xml:space="preserve">2. Delivery:</w:t>
      </w:r>
      <w:r>
        <w:t xml:space="preserve"> </w:t>
      </w:r>
      <w:r>
        <w:t xml:space="preserve">All items must be delivered to the University of Auckland Science Building, Grafton Road, Auckland 1010, New Zealand, no later than 08 July 2025. Delivery must be arranged during standard business hours (08:00–17:00 NZST, Monday to Friday). The Academic Researcher team will be available to receive and inspect all deliveries. Late delivery beyond the specified date will incur a penalty of 1% of the total Purchase Order value per calendar day, up to a maximum of 10%.</w:t>
      </w:r>
    </w:p>
    <w:p>
      <w:pPr>
        <w:pStyle w:val="BodyText"/>
      </w:pPr>
      <w:r>
        <w:rPr>
          <w:bCs/>
          <w:b/>
        </w:rPr>
        <w:t xml:space="preserve">3. Quality and Compliance:</w:t>
      </w:r>
      <w:r>
        <w:t xml:space="preserve"> </w:t>
      </w:r>
      <w:r>
        <w:t xml:space="preserve">All instruments must comply with New Zealand Standards (NZS) and relevant Australian/New Zealand (AS/NZS) safety and performance standards. The supplier warrants that all equipment is new, unused, and free from defects. Calibration certificates must accompany all electronic instruments at the time of delivery.</w:t>
      </w:r>
    </w:p>
    <w:p>
      <w:pPr>
        <w:pStyle w:val="BodyText"/>
      </w:pPr>
      <w:r>
        <w:rPr>
          <w:bCs/>
          <w:b/>
        </w:rPr>
        <w:t xml:space="preserve">4. Payment:</w:t>
      </w:r>
      <w:r>
        <w:t xml:space="preserve"> </w:t>
      </w:r>
      <w:r>
        <w:t xml:space="preserve">Payment shall be made within thirty (30) calendar days of receipt of a valid tax invoice from the supplier, in accordance with the University of Auckland's procurement policies. Payment will be processed via electronic funds transfer (EFT) to the supplier's nominated New Zealand bank account. The Purchase Order number must be referenced on all invoices.</w:t>
      </w:r>
    </w:p>
    <w:p>
      <w:pPr>
        <w:pStyle w:val="BodyText"/>
      </w:pPr>
      <w:r>
        <w:rPr>
          <w:bCs/>
          <w:b/>
        </w:rPr>
        <w:t xml:space="preserve">5. Warranties and After-Sales Support:</w:t>
      </w:r>
      <w:r>
        <w:t xml:space="preserve"> </w:t>
      </w:r>
      <w:r>
        <w:t xml:space="preserve">The supplier provides a minimum two-year warranty on all electronic instruments and a one-year warranty on consumables. The annual calibration and maintenance contract (Item 7) includes on-site service visits to the Auckland campus at least twice per year. The Academic Researcher team must be notified of any warranty claims within fourteen (14) days of identifying a defect.</w:t>
      </w:r>
    </w:p>
    <w:p>
      <w:pPr>
        <w:pStyle w:val="BodyText"/>
      </w:pPr>
      <w:r>
        <w:rPr>
          <w:bCs/>
          <w:b/>
        </w:rPr>
        <w:t xml:space="preserve">6. Intellectual Property and Data:</w:t>
      </w:r>
      <w:r>
        <w:t xml:space="preserve"> </w:t>
      </w:r>
      <w:r>
        <w:t xml:space="preserve">All data generated through the use of the procured instruments remains the sole property of the University of Auckland and the funding body. The supplier shall not retain, copy, or distribute any research data collected by the Academic Researcher team.</w:t>
      </w:r>
    </w:p>
    <w:p>
      <w:pPr>
        <w:pStyle w:val="BodyText"/>
      </w:pPr>
      <w:r>
        <w:rPr>
          <w:bCs/>
          <w:b/>
        </w:rPr>
        <w:t xml:space="preserve">7. Governing Law:</w:t>
      </w:r>
      <w:r>
        <w:t xml:space="preserve"> </w:t>
      </w:r>
      <w:r>
        <w:t xml:space="preserve">This Purchase Order and any disputes arising from it shall be governed by and construed in accordance with the laws of New Zealand. Any legal proceedings shall be subject to the exclusive jurisdiction of the courts of Auckland, New Zealand.</w:t>
      </w:r>
    </w:p>
    <w:p>
      <w:pPr>
        <w:pStyle w:val="BodyText"/>
      </w:pPr>
      <w:r>
        <w:rPr>
          <w:bCs/>
          <w:b/>
        </w:rPr>
        <w:t xml:space="preserve">8. Cancellation:</w:t>
      </w:r>
      <w:r>
        <w:t xml:space="preserve"> </w:t>
      </w:r>
      <w:r>
        <w:t xml:space="preserve">The University of Auckland reserves the right to cancel or amend this Purchase Order in whole or in part prior to the supplier's confirmation of order acceptance. In the event of cancellation after acceptance, the supplier shall be compensated for documented, non-recoverable costs incurred up to the date of cancellation.</w:t>
      </w:r>
    </w:p>
    <w:p>
      <w:pPr>
        <w:pStyle w:val="BodyText"/>
      </w:pPr>
      <w:r>
        <w:rPr>
          <w:bCs/>
          <w:b/>
        </w:rPr>
        <w:t xml:space="preserve">9. Health and Safety:</w:t>
      </w:r>
      <w:r>
        <w:t xml:space="preserve"> </w:t>
      </w:r>
      <w:r>
        <w:t xml:space="preserve">The supplier must comply with all New Zealand Health and Safety at Work Act 2015 requirements during delivery, installation, and any on-site training activities at the University of Auckland premises in Auckland.</w:t>
      </w:r>
    </w:p>
    <w:bookmarkEnd w:id="25"/>
    <w:bookmarkStart w:id="26" w:name="authorisation-and-signatures"/>
    <w:p>
      <w:pPr>
        <w:pStyle w:val="Heading2"/>
      </w:pPr>
      <w:r>
        <w:t xml:space="preserve">Authorisation and Signatures</w:t>
      </w:r>
    </w:p>
    <w:p>
      <w:pPr>
        <w:pStyle w:val="FirstParagraph"/>
      </w:pPr>
      <w:r>
        <w:t xml:space="preserve">This Purchase Order is authorised for release to the supplier upon the signatures below. By signing, the parties confirm that the terms, conditions, line items, and total value stated in this document are agreed and binding. The Academic Researcher, Dr. Eleanor M. Whitfield, confirms that the procurement aligns with the approved research budget for the NZ-ROSWELL-2025-ENV-017 project and that all items are necessary for the continuation of the marine biodiversity fieldwork programme based in New Zealand Auckland.</w:t>
      </w:r>
    </w:p>
    <w:p>
      <w:pPr>
        <w:pStyle w:val="BodyText"/>
      </w:pPr>
      <w:r>
        <w:rPr>
          <w:bCs/>
          <w:b/>
        </w:rPr>
        <w:t xml:space="preserve">Prepared by (Academic Researcher):</w:t>
      </w:r>
    </w:p>
    <w:p>
      <w:pPr>
        <w:pStyle w:val="BodyText"/>
      </w:pPr>
      <w:r>
        <w:t xml:space="preserve">Dr. Eleanor M. Whitfield</w:t>
      </w:r>
    </w:p>
    <w:p>
      <w:pPr>
        <w:pStyle w:val="BodyText"/>
      </w:pPr>
      <w:r>
        <w:t xml:space="preserve">Senior Academic Researcher</w:t>
      </w:r>
    </w:p>
    <w:p>
      <w:pPr>
        <w:pStyle w:val="BodyText"/>
      </w:pPr>
      <w:r>
        <w:t xml:space="preserve">Date: 14 June 2025</w:t>
      </w:r>
    </w:p>
    <w:p>
      <w:pPr>
        <w:pStyle w:val="BodyText"/>
      </w:pPr>
      <w:r>
        <w:rPr>
          <w:bCs/>
          <w:b/>
        </w:rPr>
        <w:t xml:space="preserve">Approved by (Head of Department):</w:t>
      </w:r>
    </w:p>
    <w:p>
      <w:pPr>
        <w:pStyle w:val="BodyText"/>
      </w:pPr>
      <w:r>
        <w:t xml:space="preserve">Prof. Marcus J. Tan</w:t>
      </w:r>
    </w:p>
    <w:p>
      <w:pPr>
        <w:pStyle w:val="BodyText"/>
      </w:pPr>
      <w:r>
        <w:t xml:space="preserve">Head, Department of Environmental Science</w:t>
      </w:r>
    </w:p>
    <w:p>
      <w:pPr>
        <w:pStyle w:val="BodyText"/>
      </w:pPr>
      <w:r>
        <w:t xml:space="preserve">Date: 14 June 2025</w:t>
      </w:r>
    </w:p>
    <w:p>
      <w:pPr>
        <w:pStyle w:val="BodyText"/>
      </w:pPr>
      <w:r>
        <w:rPr>
          <w:bCs/>
          <w:b/>
        </w:rPr>
        <w:t xml:space="preserve">Authorised by (Procurement Officer):</w:t>
      </w:r>
    </w:p>
    <w:p>
      <w:pPr>
        <w:pStyle w:val="BodyText"/>
      </w:pPr>
      <w:r>
        <w:t xml:space="preserve">Ms. Sarah L. Ngata</w:t>
      </w:r>
    </w:p>
    <w:p>
      <w:pPr>
        <w:pStyle w:val="BodyText"/>
      </w:pPr>
      <w:r>
        <w:t xml:space="preserve">Senior Procurement Officer, University of Auckland</w:t>
      </w:r>
    </w:p>
    <w:p>
      <w:pPr>
        <w:pStyle w:val="BodyText"/>
      </w:pPr>
      <w:r>
        <w:t xml:space="preserve">Date: 15 June 2025</w:t>
      </w:r>
    </w:p>
    <w:p>
      <w:pPr>
        <w:pStyle w:val="BodyText"/>
      </w:pPr>
      <w:r>
        <w:rPr>
          <w:bCs/>
          <w:b/>
        </w:rPr>
        <w:t xml:space="preserve">Accepted by (Supplier):</w:t>
      </w:r>
    </w:p>
    <w:p>
      <w:pPr>
        <w:pStyle w:val="BodyText"/>
      </w:pPr>
      <w:r>
        <w:t xml:space="preserve">Mr. James T. Callaghan</w:t>
      </w:r>
    </w:p>
    <w:p>
      <w:pPr>
        <w:pStyle w:val="BodyText"/>
      </w:pPr>
      <w:r>
        <w:t xml:space="preserve">Sales Director, Pacific Scientific Instruments Ltd.</w:t>
      </w:r>
    </w:p>
    <w:p>
      <w:pPr>
        <w:pStyle w:val="BodyText"/>
      </w:pPr>
      <w:r>
        <w:t xml:space="preserve">Date: _______________</w:t>
      </w:r>
    </w:p>
    <w:p>
      <w:pPr>
        <w:pStyle w:val="BodyText"/>
      </w:pPr>
      <w:r>
        <w:rPr>
          <w:bCs/>
          <w:b/>
        </w:rPr>
        <w:t xml:space="preserve">Purchase Order No: UA-2025-04872</w:t>
      </w:r>
      <w:r>
        <w:t xml:space="preserve"> </w:t>
      </w:r>
      <w:r>
        <w:t xml:space="preserve">| University of Auckland | Grafton Road, Auckland 1010, New Zealand</w:t>
      </w:r>
    </w:p>
    <w:p>
      <w:pPr>
        <w:pStyle w:val="BodyText"/>
      </w:pPr>
      <w:r>
        <w:t xml:space="preserve">This document is the property of the University of Auckland. Unauthorised reproduction or distribution is prohibited. All transactions are subject to the University of Auckland Procurement Policy (2024 revision) and applicable New Zealand legislation.</w:t>
      </w:r>
    </w:p>
    <w:p>
      <w:pPr>
        <w:pStyle w:val="BodyText"/>
      </w:pPr>
      <w:r>
        <w:t xml:space="preserve">Page 1 of 1 — Generated: 14 June 2025 — New Zealand Auckland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New Zealand Auckland</dc:title>
  <dc:creator/>
  <dc:language>en</dc:language>
  <cp:keywords/>
  <dcterms:created xsi:type="dcterms:W3CDTF">2026-10-10T04:36:13Z</dcterms:created>
  <dcterms:modified xsi:type="dcterms:W3CDTF">2026-10-10T04:36:13Z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