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National University of Sciences &amp; Technology (NUST) – Islamabad Campus</w:t>
      </w:r>
    </w:p>
    <w:p>
      <w:pPr>
        <w:pStyle w:val="BodyText"/>
      </w:pPr>
      <w:r>
        <w:t xml:space="preserve">Office of the Dean, Faculty of Pure &amp; Applied Sciences</w:t>
      </w:r>
    </w:p>
    <w:p>
      <w:pPr>
        <w:pStyle w:val="BodyText"/>
      </w:pPr>
      <w:r>
        <w:t xml:space="preserve">PO No: NUST/FA/2025/AR-0472</w:t>
      </w:r>
    </w:p>
    <w:p>
      <w:pPr>
        <w:pStyle w:val="BodyText"/>
      </w:pPr>
      <w:r>
        <w:t xml:space="preserve">Date of Issue: 15 June 2025</w:t>
      </w:r>
    </w:p>
    <w:bookmarkEnd w:id="20"/>
    <w:bookmarkStart w:id="23" w:name="parties-to-this-purchase-order"/>
    <w:p>
      <w:pPr>
        <w:pStyle w:val="Heading2"/>
      </w:pPr>
      <w:r>
        <w:t xml:space="preserve">1. Parties to This Purchase Order</w:t>
      </w:r>
    </w:p>
    <w:bookmarkStart w:id="21" w:name="purchasing-authority-buyer"/>
    <w:p>
      <w:pPr>
        <w:pStyle w:val="Heading3"/>
      </w:pPr>
      <w:r>
        <w:t xml:space="preserve">Purchasing Authority (Buyer)</w:t>
      </w:r>
    </w:p>
    <w:p>
      <w:pPr>
        <w:pStyle w:val="FirstParagraph"/>
      </w:pPr>
      <w:r>
        <w:rPr>
          <w:bCs/>
          <w:b/>
        </w:rPr>
        <w:t xml:space="preserve">Institution:</w:t>
      </w:r>
      <w:r>
        <w:t xml:space="preserve"> </w:t>
      </w:r>
      <w:r>
        <w:t xml:space="preserve">National University of Sciences &amp; Technology (NUST)</w:t>
      </w:r>
    </w:p>
    <w:p>
      <w:pPr>
        <w:pStyle w:val="BodyText"/>
      </w:pPr>
      <w:r>
        <w:rPr>
          <w:bCs/>
          <w:b/>
        </w:rPr>
        <w:t xml:space="preserve">Department:</w:t>
      </w:r>
      <w:r>
        <w:t xml:space="preserve"> </w:t>
      </w:r>
      <w:r>
        <w:t xml:space="preserve">Department of Applied Physics &amp; Research</w:t>
      </w:r>
    </w:p>
    <w:p>
      <w:pPr>
        <w:pStyle w:val="BodyText"/>
      </w:pPr>
      <w:r>
        <w:rPr>
          <w:bCs/>
          <w:b/>
        </w:rPr>
        <w:t xml:space="preserve">Address:</w:t>
      </w:r>
      <w:r>
        <w:t xml:space="preserve"> </w:t>
      </w:r>
      <w:r>
        <w:t xml:space="preserve">H-12/5, Islamabad, Pakistan</w:t>
      </w:r>
    </w:p>
    <w:p>
      <w:pPr>
        <w:pStyle w:val="BodyText"/>
      </w:pPr>
      <w:r>
        <w:rPr>
          <w:bCs/>
          <w:b/>
        </w:rPr>
        <w:t xml:space="preserve">Contact Person:</w:t>
      </w:r>
      <w:r>
        <w:t xml:space="preserve"> </w:t>
      </w:r>
      <w:r>
        <w:t xml:space="preserve">Prof. Dr. Ayesha Khan, Dean of Faculty</w:t>
      </w:r>
    </w:p>
    <w:p>
      <w:pPr>
        <w:pStyle w:val="BodyText"/>
      </w:pPr>
      <w:r>
        <w:rPr>
          <w:bCs/>
          <w:b/>
        </w:rPr>
        <w:t xml:space="preserve">Email:</w:t>
      </w:r>
      <w:r>
        <w:t xml:space="preserve"> </w:t>
      </w:r>
      <w:r>
        <w:t xml:space="preserve">dean.fas@nust.edu.pk</w:t>
      </w:r>
    </w:p>
    <w:p>
      <w:pPr>
        <w:pStyle w:val="BodyText"/>
      </w:pPr>
      <w:r>
        <w:rPr>
          <w:bCs/>
          <w:b/>
        </w:rPr>
        <w:t xml:space="preserve">Phone:</w:t>
      </w:r>
      <w:r>
        <w:t xml:space="preserve"> </w:t>
      </w:r>
      <w:r>
        <w:t xml:space="preserve">+92-51-9055-0000</w:t>
      </w:r>
    </w:p>
    <w:p>
      <w:pPr>
        <w:pStyle w:val="BodyText"/>
      </w:pPr>
      <w:r>
        <w:rPr>
          <w:bCs/>
          <w:b/>
        </w:rPr>
        <w:t xml:space="preserve">NTN:</w:t>
      </w:r>
      <w:r>
        <w:t xml:space="preserve"> </w:t>
      </w:r>
      <w:r>
        <w:t xml:space="preserve">1234567-8</w:t>
      </w:r>
    </w:p>
    <w:bookmarkEnd w:id="21"/>
    <w:bookmarkStart w:id="22" w:name="supplier-seller"/>
    <w:p>
      <w:pPr>
        <w:pStyle w:val="Heading3"/>
      </w:pPr>
      <w:r>
        <w:t xml:space="preserve">Supplier (Seller)</w:t>
      </w:r>
    </w:p>
    <w:p>
      <w:pPr>
        <w:pStyle w:val="FirstParagraph"/>
      </w:pPr>
      <w:r>
        <w:rPr>
          <w:bCs/>
          <w:b/>
        </w:rPr>
        <w:t xml:space="preserve">Company:</w:t>
      </w:r>
      <w:r>
        <w:t xml:space="preserve"> </w:t>
      </w:r>
      <w:r>
        <w:t xml:space="preserve">Islamabad Scientific Instruments &amp; Research Supplies (Pvt.) Ltd.</w:t>
      </w:r>
    </w:p>
    <w:p>
      <w:pPr>
        <w:pStyle w:val="BodyText"/>
      </w:pPr>
      <w:r>
        <w:rPr>
          <w:bCs/>
          <w:b/>
        </w:rPr>
        <w:t xml:space="preserve">Address:</w:t>
      </w:r>
      <w:r>
        <w:t xml:space="preserve"> </w:t>
      </w:r>
      <w:r>
        <w:t xml:space="preserve">Plot 45, Blue Area, Jinnah Avenue, Islamabad, Pakistan</w:t>
      </w:r>
    </w:p>
    <w:p>
      <w:pPr>
        <w:pStyle w:val="BodyText"/>
      </w:pPr>
      <w:r>
        <w:rPr>
          <w:bCs/>
          <w:b/>
        </w:rPr>
        <w:t xml:space="preserve">Contact Person:</w:t>
      </w:r>
      <w:r>
        <w:t xml:space="preserve"> </w:t>
      </w:r>
      <w:r>
        <w:t xml:space="preserve">Mr. Tariq Mehmood, Sales Director</w:t>
      </w:r>
    </w:p>
    <w:p>
      <w:pPr>
        <w:pStyle w:val="BodyText"/>
      </w:pPr>
      <w:r>
        <w:rPr>
          <w:bCs/>
          <w:b/>
        </w:rPr>
        <w:t xml:space="preserve">Email:</w:t>
      </w:r>
      <w:r>
        <w:t xml:space="preserve"> </w:t>
      </w:r>
      <w:r>
        <w:t xml:space="preserve">sales@islamabadsri.com.pk</w:t>
      </w:r>
    </w:p>
    <w:p>
      <w:pPr>
        <w:pStyle w:val="BodyText"/>
      </w:pPr>
      <w:r>
        <w:rPr>
          <w:bCs/>
          <w:b/>
        </w:rPr>
        <w:t xml:space="preserve">Phone:</w:t>
      </w:r>
      <w:r>
        <w:t xml:space="preserve"> </w:t>
      </w:r>
      <w:r>
        <w:t xml:space="preserve">+92-51-220-4567</w:t>
      </w:r>
    </w:p>
    <w:p>
      <w:pPr>
        <w:pStyle w:val="BodyText"/>
      </w:pPr>
      <w:r>
        <w:rPr>
          <w:bCs/>
          <w:b/>
        </w:rPr>
        <w:t xml:space="preserve">NTN:</w:t>
      </w:r>
      <w:r>
        <w:t xml:space="preserve"> </w:t>
      </w:r>
      <w:r>
        <w:t xml:space="preserve">8765432-1</w:t>
      </w:r>
    </w:p>
    <w:bookmarkEnd w:id="22"/>
    <w:bookmarkEnd w:id="23"/>
    <w:bookmarkStart w:id="24" w:name="Xe0b784e4d6678b9165de4d2436180e4a231df1d"/>
    <w:p>
      <w:pPr>
        <w:pStyle w:val="Heading2"/>
      </w:pPr>
      <w:r>
        <w:t xml:space="preserve">2. Purpose and Context of This Purchase Order</w:t>
      </w:r>
    </w:p>
    <w:p>
      <w:pPr>
        <w:pStyle w:val="FirstParagraph"/>
      </w:pPr>
      <w:r>
        <w:t xml:space="preserve">This</w:t>
      </w:r>
      <w:r>
        <w:t xml:space="preserve"> </w:t>
      </w:r>
      <w:r>
        <w:t xml:space="preserve">Purchase Order</w:t>
      </w:r>
      <w:r>
        <w:t xml:space="preserve"> </w:t>
      </w:r>
      <w:r>
        <w:t xml:space="preserve">is issued by the National University of Sciences &amp; Technology, Islamabad, to procure specialized laboratory equipment, research materials, and technical services required for the ongoing doctoral and post-doctoral research programme of</w:t>
      </w:r>
      <w:r>
        <w:t xml:space="preserve"> </w:t>
      </w:r>
      <w:r>
        <w:t xml:space="preserve">Academic Researcher</w:t>
      </w:r>
      <w:r>
        <w:t xml:space="preserve"> </w:t>
      </w:r>
      <w:r>
        <w:t xml:space="preserve">Dr. Muhammad Imran Siddiqui, Senior Research Fellow in the Department of Applied Physics. This</w:t>
      </w:r>
      <w:r>
        <w:t xml:space="preserve"> </w:t>
      </w:r>
      <w:r>
        <w:t xml:space="preserve">Purchase Order</w:t>
      </w:r>
      <w:r>
        <w:t xml:space="preserve"> </w:t>
      </w:r>
      <w:r>
        <w:t xml:space="preserve">has been approved in accordance with the Pakistan Government Procurement Regulations (PPRA) 2013 and the internal financial delegation of authority of NUST, Islamabad. The procurement is specifically designated to support the</w:t>
      </w:r>
      <w:r>
        <w:t xml:space="preserve"> </w:t>
      </w:r>
      <w:r>
        <w:t xml:space="preserve">Academic Researcher</w:t>
      </w:r>
      <w:r>
        <w:t xml:space="preserve"> </w:t>
      </w:r>
      <w:r>
        <w:t xml:space="preserve">in conducting peer-reviewed experimental studies on nanomaterial characterization within the Pakistan Islamabad research ecosystem.</w:t>
      </w:r>
    </w:p>
    <w:bookmarkEnd w:id="24"/>
    <w:bookmarkStart w:id="25" w:name="items-and-services-ordered"/>
    <w:p>
      <w:pPr>
        <w:pStyle w:val="Heading2"/>
      </w:pPr>
      <w:r>
        <w:t xml:space="preserve">3. Items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1</w:t>
            </w:r>
          </w:p>
        </w:tc>
        <w:tc>
          <w:tcPr/>
          <w:p>
            <w:pPr>
              <w:pStyle w:val="Compact"/>
              <w:jc w:val="left"/>
            </w:pPr>
            <w:r>
              <w:t xml:space="preserve">Scanning Electron Microscope (SEM) – Zeiss Sigma 300, for</w:t>
            </w:r>
            <w:r>
              <w:t xml:space="preserve"> </w:t>
            </w:r>
            <w:r>
              <w:t xml:space="preserve">Academic Researcher</w:t>
            </w:r>
            <w:r>
              <w:t xml:space="preserve"> </w:t>
            </w:r>
            <w:r>
              <w:t xml:space="preserve">use in nanomaterial imaging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X-Ray Diffraction (XRD) Analyzer – Bruker D8 Advance, calibrated for Pakistan Islamabad laboratory standards</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32,750,000</w:t>
            </w:r>
          </w:p>
        </w:tc>
        <w:tc>
          <w:tcPr/>
          <w:p>
            <w:pPr>
              <w:pStyle w:val="Compact"/>
              <w:jc w:val="left"/>
            </w:pPr>
            <w:r>
              <w:t xml:space="preserve">32,750,000</w:t>
            </w:r>
          </w:p>
        </w:tc>
      </w:tr>
      <w:tr>
        <w:tc>
          <w:tcPr/>
          <w:p>
            <w:pPr>
              <w:pStyle w:val="Compact"/>
              <w:jc w:val="left"/>
            </w:pPr>
            <w:r>
              <w:t xml:space="preserve">3</w:t>
            </w:r>
          </w:p>
        </w:tc>
        <w:tc>
          <w:tcPr/>
          <w:p>
            <w:pPr>
              <w:pStyle w:val="Compact"/>
              <w:jc w:val="left"/>
            </w:pPr>
            <w:r>
              <w:t xml:space="preserve">High-Purity Silicon Wafers (4-inch, 100 orientation), 500-pack, for</w:t>
            </w:r>
            <w:r>
              <w:t xml:space="preserve"> </w:t>
            </w:r>
            <w:r>
              <w:t xml:space="preserve">Academic Researcher</w:t>
            </w:r>
            <w:r>
              <w:t xml:space="preserve"> </w:t>
            </w:r>
            <w:r>
              <w:t xml:space="preserve">thin-film deposition experiments</w:t>
            </w:r>
          </w:p>
        </w:tc>
        <w:tc>
          <w:tcPr/>
          <w:p>
            <w:pPr>
              <w:pStyle w:val="Compact"/>
              <w:jc w:val="left"/>
            </w:pPr>
            <w:r>
              <w:t xml:space="preserve">5</w:t>
            </w:r>
          </w:p>
        </w:tc>
        <w:tc>
          <w:tcPr/>
          <w:p>
            <w:pPr>
              <w:pStyle w:val="Compact"/>
              <w:jc w:val="left"/>
            </w:pPr>
            <w:r>
              <w:t xml:space="preserve">Packs</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4</w:t>
            </w:r>
          </w:p>
        </w:tc>
        <w:tc>
          <w:tcPr/>
          <w:p>
            <w:pPr>
              <w:pStyle w:val="Compact"/>
              <w:jc w:val="left"/>
            </w:pPr>
            <w:r>
              <w:t xml:space="preserve">Ultrahigh Vacuum (UHV) Sputtering System – 300 mm chamber, with installation and commissioning in Islamabad</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27,300,000</w:t>
            </w:r>
          </w:p>
        </w:tc>
        <w:tc>
          <w:tcPr/>
          <w:p>
            <w:pPr>
              <w:pStyle w:val="Compact"/>
              <w:jc w:val="left"/>
            </w:pPr>
            <w:r>
              <w:t xml:space="preserve">27,300,000</w:t>
            </w:r>
          </w:p>
        </w:tc>
      </w:tr>
      <w:tr>
        <w:tc>
          <w:tcPr/>
          <w:p>
            <w:pPr>
              <w:pStyle w:val="Compact"/>
              <w:jc w:val="left"/>
            </w:pPr>
            <w:r>
              <w:t xml:space="preserve">5</w:t>
            </w:r>
          </w:p>
        </w:tc>
        <w:tc>
          <w:tcPr/>
          <w:p>
            <w:pPr>
              <w:pStyle w:val="Compact"/>
              <w:jc w:val="left"/>
            </w:pPr>
            <w:r>
              <w:t xml:space="preserve">Annual maintenance and calibration service contract for all instruments listed above (3-year term)</w:t>
            </w:r>
          </w:p>
        </w:tc>
        <w:tc>
          <w:tcPr/>
          <w:p>
            <w:pPr>
              <w:pStyle w:val="Compact"/>
              <w:jc w:val="left"/>
            </w:pPr>
            <w:r>
              <w:t xml:space="preserve">3</w:t>
            </w:r>
          </w:p>
        </w:tc>
        <w:tc>
          <w:tcPr/>
          <w:p>
            <w:pPr>
              <w:pStyle w:val="Compact"/>
              <w:jc w:val="left"/>
            </w:pPr>
            <w:r>
              <w:t xml:space="preserve">Years</w:t>
            </w:r>
          </w:p>
        </w:tc>
        <w:tc>
          <w:tcPr/>
          <w:p>
            <w:pPr>
              <w:pStyle w:val="Compact"/>
              <w:jc w:val="left"/>
            </w:pPr>
            <w:r>
              <w:t xml:space="preserve">4,200,000</w:t>
            </w:r>
          </w:p>
        </w:tc>
        <w:tc>
          <w:tcPr/>
          <w:p>
            <w:pPr>
              <w:pStyle w:val="Compact"/>
              <w:jc w:val="left"/>
            </w:pPr>
            <w:r>
              <w:t xml:space="preserve">12,600,000</w:t>
            </w:r>
          </w:p>
        </w:tc>
      </w:tr>
      <w:tr>
        <w:tc>
          <w:tcPr/>
          <w:p>
            <w:pPr>
              <w:pStyle w:val="Compact"/>
              <w:jc w:val="left"/>
            </w:pPr>
            <w:r>
              <w:t xml:space="preserve">6</w:t>
            </w:r>
          </w:p>
        </w:tc>
        <w:tc>
          <w:tcPr/>
          <w:p>
            <w:pPr>
              <w:pStyle w:val="Compact"/>
              <w:jc w:val="left"/>
            </w:pPr>
            <w:r>
              <w:t xml:space="preserve">Technical training for</w:t>
            </w:r>
            <w:r>
              <w:t xml:space="preserve"> </w:t>
            </w:r>
            <w:r>
              <w:t xml:space="preserve">Academic Researcher</w:t>
            </w:r>
            <w:r>
              <w:t xml:space="preserve"> </w:t>
            </w:r>
            <w:r>
              <w:t xml:space="preserve">and 4 graduate students on SEM and XRD operation (5-day intensive programme in Islamabad)</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7</w:t>
            </w:r>
          </w:p>
        </w:tc>
        <w:tc>
          <w:tcPr/>
          <w:p>
            <w:pPr>
              <w:pStyle w:val="Compact"/>
              <w:jc w:val="left"/>
            </w:pPr>
            <w:r>
              <w:t xml:space="preserve">Consumables: Argon gas cylinders (50 L), target materials (Ti, Au, Al), and vacuum grease – 12-month supply</w:t>
            </w:r>
          </w:p>
        </w:tc>
        <w:tc>
          <w:tcPr/>
          <w:p>
            <w:pPr>
              <w:pStyle w:val="Compact"/>
              <w:jc w:val="left"/>
            </w:pPr>
            <w:r>
              <w:t xml:space="preserve">1</w:t>
            </w:r>
          </w:p>
        </w:tc>
        <w:tc>
          <w:tcPr/>
          <w:p>
            <w:pPr>
              <w:pStyle w:val="Compact"/>
              <w:jc w:val="left"/>
            </w:pPr>
            <w:r>
              <w:t xml:space="preserve">Lot</w:t>
            </w:r>
          </w:p>
        </w:tc>
        <w:tc>
          <w:tcPr/>
          <w:p>
            <w:pPr>
              <w:pStyle w:val="Compact"/>
              <w:jc w:val="left"/>
            </w:pPr>
            <w:r>
              <w:t xml:space="preserve">2,400,000</w:t>
            </w:r>
          </w:p>
        </w:tc>
        <w:tc>
          <w:tcPr/>
          <w:p>
            <w:pPr>
              <w:pStyle w:val="Compact"/>
              <w:jc w:val="left"/>
            </w:pPr>
            <w:r>
              <w:t xml:space="preserve">2,400,000</w:t>
            </w:r>
          </w:p>
        </w:tc>
      </w:tr>
      <w:tr>
        <w:tc>
          <w:tcPr>
            <w:gridSpan w:val="5"/>
          </w:tcPr>
          <w:p>
            <w:pPr>
              <w:pStyle w:val="Compact"/>
              <w:jc w:val="right"/>
            </w:pPr>
            <w:r>
              <w:t xml:space="preserve">Subtotal (PKR)</w:t>
            </w:r>
          </w:p>
        </w:tc>
        <w:tc>
          <w:tcPr/>
          <w:p>
            <w:pPr>
              <w:pStyle w:val="Compact"/>
              <w:jc w:val="left"/>
            </w:pPr>
            <w:r>
              <w:t xml:space="preserve">126,325,000</w:t>
            </w:r>
          </w:p>
        </w:tc>
      </w:tr>
      <w:tr>
        <w:tc>
          <w:tcPr>
            <w:gridSpan w:val="5"/>
          </w:tcPr>
          <w:p>
            <w:pPr>
              <w:pStyle w:val="Compact"/>
              <w:jc w:val="right"/>
            </w:pPr>
            <w:r>
              <w:t xml:space="preserve">Sales Tax (18% as per Pakistan Federal Tax Ordinance)</w:t>
            </w:r>
          </w:p>
        </w:tc>
        <w:tc>
          <w:tcPr/>
          <w:p>
            <w:pPr>
              <w:pStyle w:val="Compact"/>
              <w:jc w:val="left"/>
            </w:pPr>
            <w:r>
              <w:t xml:space="preserve">22,738,500</w:t>
            </w:r>
          </w:p>
        </w:tc>
      </w:tr>
      <w:tr>
        <w:tc>
          <w:tcPr>
            <w:gridSpan w:val="5"/>
          </w:tcPr>
          <w:p>
            <w:pPr>
              <w:pStyle w:val="Compact"/>
              <w:jc w:val="right"/>
            </w:pPr>
            <w:r>
              <w:t xml:space="preserve">Grand Total (PKR)</w:t>
            </w:r>
          </w:p>
        </w:tc>
        <w:tc>
          <w:tcPr/>
          <w:p>
            <w:pPr>
              <w:pStyle w:val="Compact"/>
              <w:jc w:val="left"/>
            </w:pPr>
            <w:r>
              <w:t xml:space="preserve">149,063,500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Delivery:</w:t>
      </w:r>
      <w:r>
        <w:t xml:space="preserve"> </w:t>
      </w:r>
      <w:r>
        <w:t xml:space="preserve">All equipment and materials shall be delivered to the NUST Islamabad campus, H-12/5, Islamabad, Pakistan, within sixty (60) calendar days from the date of this</w:t>
      </w:r>
      <w:r>
        <w:t xml:space="preserve"> </w:t>
      </w:r>
      <w:r>
        <w:t xml:space="preserve">Purchase Order</w:t>
      </w:r>
      <w:r>
        <w:t xml:space="preserve">. The supplier shall bear all transportation, insurance, and customs clearance costs applicable within Pakistan Islamabad.</w:t>
      </w:r>
    </w:p>
    <w:p>
      <w:pPr>
        <w:numPr>
          <w:ilvl w:val="0"/>
          <w:numId w:val="1001"/>
        </w:numPr>
        <w:pStyle w:val="Compact"/>
      </w:pPr>
      <w:r>
        <w:rPr>
          <w:bCs/>
          <w:b/>
        </w:rPr>
        <w:t xml:space="preserve">Installation and Commissioning:</w:t>
      </w:r>
      <w:r>
        <w:t xml:space="preserve"> </w:t>
      </w:r>
      <w:r>
        <w:t xml:space="preserve">The supplier shall provide on-site installation, alignment, and full commissioning of all instruments at the NUST Islamabad laboratory. A written commissioning report signed by the</w:t>
      </w:r>
      <w:r>
        <w:t xml:space="preserve"> </w:t>
      </w:r>
      <w:r>
        <w:t xml:space="preserve">Academic Researcher</w:t>
      </w:r>
      <w:r>
        <w:t xml:space="preserve"> </w:t>
      </w:r>
      <w:r>
        <w:t xml:space="preserve">and the supplier's technical engineer shall be submitted within seven (7) days of installation.</w:t>
      </w:r>
    </w:p>
    <w:p>
      <w:pPr>
        <w:numPr>
          <w:ilvl w:val="0"/>
          <w:numId w:val="1001"/>
        </w:numPr>
        <w:pStyle w:val="Compact"/>
      </w:pPr>
      <w:r>
        <w:rPr>
          <w:bCs/>
          <w:b/>
        </w:rPr>
        <w:t xml:space="preserve">Warranty:</w:t>
      </w:r>
      <w:r>
        <w:t xml:space="preserve"> </w:t>
      </w:r>
      <w:r>
        <w:t xml:space="preserve">All equipment carries a minimum two-year comprehensive warranty from the date of acceptance. The warranty covers parts, labour, and on-site service visits within the Pakistan Islamabad metropolitan area.</w:t>
      </w:r>
    </w:p>
    <w:p>
      <w:pPr>
        <w:numPr>
          <w:ilvl w:val="0"/>
          <w:numId w:val="1001"/>
        </w:numPr>
        <w:pStyle w:val="Compact"/>
      </w:pPr>
      <w:r>
        <w:rPr>
          <w:bCs/>
          <w:b/>
        </w:rPr>
        <w:t xml:space="preserve">Payment Terms:</w:t>
      </w:r>
      <w:r>
        <w:t xml:space="preserve"> </w:t>
      </w:r>
      <w:r>
        <w:t xml:space="preserve">Payment shall be made in three tranches: 30% advance upon signing of this</w:t>
      </w:r>
      <w:r>
        <w:t xml:space="preserve"> </w:t>
      </w:r>
      <w:r>
        <w:t xml:space="preserve">Purchase Order</w:t>
      </w:r>
      <w:r>
        <w:t xml:space="preserve">, 50% upon delivery and successful commissioning, and 20% upon final acceptance and submission of all documentation. Payment shall be made via bank transfer to the supplier's designated account in a commercial bank operating in Islamabad, Pakistan.</w:t>
      </w:r>
    </w:p>
    <w:p>
      <w:pPr>
        <w:numPr>
          <w:ilvl w:val="0"/>
          <w:numId w:val="1001"/>
        </w:numPr>
        <w:pStyle w:val="Compact"/>
      </w:pPr>
      <w:r>
        <w:rPr>
          <w:bCs/>
          <w:b/>
        </w:rPr>
        <w:t xml:space="preserve">Quality Assurance:</w:t>
      </w:r>
      <w:r>
        <w:t xml:space="preserve"> </w:t>
      </w:r>
      <w:r>
        <w:t xml:space="preserve">All items must conform to the specifications outlined in Annexure A of this</w:t>
      </w:r>
      <w:r>
        <w:t xml:space="preserve"> </w:t>
      </w:r>
      <w:r>
        <w:t xml:space="preserve">Purchase Order</w:t>
      </w:r>
      <w:r>
        <w:t xml:space="preserve">. The</w:t>
      </w:r>
      <w:r>
        <w:t xml:space="preserve"> </w:t>
      </w:r>
      <w:r>
        <w:t xml:space="preserve">Academic Researcher</w:t>
      </w:r>
      <w:r>
        <w:t xml:space="preserve"> </w:t>
      </w:r>
      <w:r>
        <w:t xml:space="preserve">Dr. Muhammad Imran Siddiqui shall have the right to inspect and test all equipment upon arrival. Any non-conforming items must be replaced within fourteen (14) days at the supplier's sole expense.</w:t>
      </w:r>
    </w:p>
    <w:p>
      <w:pPr>
        <w:numPr>
          <w:ilvl w:val="0"/>
          <w:numId w:val="1001"/>
        </w:numPr>
        <w:pStyle w:val="Compact"/>
      </w:pPr>
      <w:r>
        <w:rPr>
          <w:bCs/>
          <w:b/>
        </w:rPr>
        <w:t xml:space="preserve">Intellectual Property:</w:t>
      </w:r>
      <w:r>
        <w:t xml:space="preserve"> </w:t>
      </w:r>
      <w:r>
        <w:t xml:space="preserve">All data generated by the</w:t>
      </w:r>
      <w:r>
        <w:t xml:space="preserve"> </w:t>
      </w:r>
      <w:r>
        <w:t xml:space="preserve">Academic Researcher</w:t>
      </w:r>
      <w:r>
        <w:t xml:space="preserve"> </w:t>
      </w:r>
      <w:r>
        <w:t xml:space="preserve">using the procured equipment shall remain the exclusive intellectual property of NUST, Islamabad, and the researcher. The supplier shall not claim any rights over research outputs.</w:t>
      </w:r>
    </w:p>
    <w:p>
      <w:pPr>
        <w:numPr>
          <w:ilvl w:val="0"/>
          <w:numId w:val="1001"/>
        </w:numPr>
        <w:pStyle w:val="Compact"/>
      </w:pPr>
      <w:r>
        <w:rPr>
          <w:bCs/>
          <w:b/>
        </w:rPr>
        <w:t xml:space="preserve">Compliance:</w:t>
      </w:r>
      <w:r>
        <w:t xml:space="preserve"> </w:t>
      </w:r>
      <w:r>
        <w:t xml:space="preserve">This</w:t>
      </w:r>
      <w:r>
        <w:t xml:space="preserve"> </w:t>
      </w:r>
      <w:r>
        <w:t xml:space="preserve">Purchase Order</w:t>
      </w:r>
      <w:r>
        <w:t xml:space="preserve"> </w:t>
      </w:r>
      <w:r>
        <w:t xml:space="preserve">is governed by the laws of the Islamic Republic of Pakistan. Any disputes shall be resolved through arbitration in Islamabad, Pakistan, in accordance with the Arbitration Act 1940.</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in Pakistan Islamabad, or international supply chain disruptions.</w:t>
      </w:r>
    </w:p>
    <w:p>
      <w:pPr>
        <w:numPr>
          <w:ilvl w:val="0"/>
          <w:numId w:val="1001"/>
        </w:numPr>
        <w:pStyle w:val="Compact"/>
      </w:pPr>
      <w:r>
        <w:rPr>
          <w:bCs/>
          <w:b/>
        </w:rPr>
        <w:t xml:space="preserve">Confidentiality:</w:t>
      </w:r>
      <w:r>
        <w:t xml:space="preserve"> </w:t>
      </w:r>
      <w:r>
        <w:t xml:space="preserve">The supplier agrees to maintain strict confidentiality regarding the nature of the research conducted by the</w:t>
      </w:r>
      <w:r>
        <w:t xml:space="preserve"> </w:t>
      </w:r>
      <w:r>
        <w:t xml:space="preserve">Academic Researcher</w:t>
      </w:r>
      <w:r>
        <w:t xml:space="preserve"> </w:t>
      </w:r>
      <w:r>
        <w:t xml:space="preserve">and shall not disclose any project details to third parties without written consent from NUST, Islamabad.</w:t>
      </w:r>
    </w:p>
    <w:bookmarkEnd w:id="26"/>
    <w:bookmarkStart w:id="27" w:name="approval-and-authorization"/>
    <w:p>
      <w:pPr>
        <w:pStyle w:val="Heading2"/>
      </w:pPr>
      <w:r>
        <w:t xml:space="preserve">5. Approval and Authorization</w:t>
      </w:r>
    </w:p>
    <w:p>
      <w:pPr>
        <w:pStyle w:val="FirstParagraph"/>
      </w:pPr>
      <w:r>
        <w:t xml:space="preserve">This</w:t>
      </w:r>
      <w:r>
        <w:t xml:space="preserve"> </w:t>
      </w:r>
      <w:r>
        <w:t xml:space="preserve">Purchase Order</w:t>
      </w:r>
      <w:r>
        <w:t xml:space="preserve"> </w:t>
      </w:r>
      <w:r>
        <w:t xml:space="preserve">has been reviewed and approved by the following authorized officials of NUST, Islamabad. The</w:t>
      </w:r>
      <w:r>
        <w:t xml:space="preserve"> </w:t>
      </w:r>
      <w:r>
        <w:t xml:space="preserve">Academic Researcher</w:t>
      </w:r>
      <w:r>
        <w:t xml:space="preserve"> </w:t>
      </w:r>
      <w:r>
        <w:t xml:space="preserve">has confirmed that the items listed herein are essential for the continuation of the funded research project (Project Ref: NUST/RES/2025/0891) and that the budget allocation is available in the Pakistan Islamabad institutional financial records.</w:t>
      </w:r>
    </w:p>
    <w:bookmarkEnd w:id="27"/>
    <w:p>
      <w:pPr>
        <w:pStyle w:val="BodyText"/>
      </w:pPr>
      <w:r>
        <w:rPr>
          <w:bCs/>
          <w:b/>
        </w:rPr>
        <w:t xml:space="preserve">Prepared By:</w:t>
      </w:r>
      <w:r>
        <w:br/>
      </w:r>
      <w:r>
        <w:t xml:space="preserve">Prof. Dr. Ayesha Khan</w:t>
      </w:r>
      <w:r>
        <w:br/>
      </w:r>
      <w:r>
        <w:t xml:space="preserve">Dean, Faculty of Pure &amp; Applied Sciences</w:t>
      </w:r>
      <w:r>
        <w:br/>
      </w:r>
      <w:r>
        <w:t xml:space="preserve">NUST, Islamabad, Pakistan</w:t>
      </w:r>
      <w:r>
        <w:br/>
      </w:r>
      <w:r>
        <w:t xml:space="preserve">Date: 15/06/2025</w:t>
      </w:r>
    </w:p>
    <w:p>
      <w:pPr>
        <w:pStyle w:val="BodyText"/>
      </w:pPr>
      <w:r>
        <w:rPr>
          <w:bCs/>
          <w:b/>
        </w:rPr>
        <w:t xml:space="preserve">Academic Researcher (End-User):</w:t>
      </w:r>
      <w:r>
        <w:br/>
      </w:r>
      <w:r>
        <w:t xml:space="preserve">Dr. Muhammad Imran Siddiqui</w:t>
      </w:r>
      <w:r>
        <w:br/>
      </w:r>
      <w:r>
        <w:t xml:space="preserve">Senior Research Fellow, Dept. of Applied Physics</w:t>
      </w:r>
      <w:r>
        <w:br/>
      </w:r>
      <w:r>
        <w:t xml:space="preserve">NUST, Islamabad, Pakistan</w:t>
      </w:r>
      <w:r>
        <w:br/>
      </w:r>
      <w:r>
        <w:t xml:space="preserve">Date: 15/06/2025</w:t>
      </w:r>
    </w:p>
    <w:p>
      <w:pPr>
        <w:pStyle w:val="BodyText"/>
      </w:pPr>
      <w:r>
        <w:rPr>
          <w:bCs/>
          <w:b/>
        </w:rPr>
        <w:t xml:space="preserve">Approved By (Financial):</w:t>
      </w:r>
      <w:r>
        <w:br/>
      </w:r>
      <w:r>
        <w:t xml:space="preserve">Mr. Khalid Raza, Finance Officer</w:t>
      </w:r>
      <w:r>
        <w:br/>
      </w:r>
      <w:r>
        <w:t xml:space="preserve">NUST, Islamabad, Pakistan</w:t>
      </w:r>
      <w:r>
        <w:br/>
      </w:r>
      <w:r>
        <w:t xml:space="preserve">Date: 16/06/2025</w:t>
      </w:r>
    </w:p>
    <w:p>
      <w:pPr>
        <w:pStyle w:val="BodyText"/>
      </w:pPr>
      <w:r>
        <w:rPr>
          <w:bCs/>
          <w:b/>
        </w:rPr>
        <w:t xml:space="preserve">Accepted By (Supplier):</w:t>
      </w:r>
      <w:r>
        <w:br/>
      </w:r>
      <w:r>
        <w:t xml:space="preserve">Mr. Tariq Mehmood, Sales Director</w:t>
      </w:r>
      <w:r>
        <w:br/>
      </w:r>
      <w:r>
        <w:t xml:space="preserve">Islamabad Scientific Instruments &amp; Research Supplies (Pvt.) Ltd.</w:t>
      </w:r>
      <w:r>
        <w:br/>
      </w:r>
      <w:r>
        <w:t xml:space="preserve">Islamabad, Pakistan</w:t>
      </w:r>
      <w:r>
        <w:br/>
      </w:r>
      <w:r>
        <w:t xml:space="preserve">Date: 17/06/2025</w:t>
      </w:r>
    </w:p>
    <w:p>
      <w:pPr>
        <w:pStyle w:val="BodyText"/>
      </w:pPr>
      <w:r>
        <w:t xml:space="preserve">[Official Stamp of NUST, Islamabad – Pakistan]</w:t>
      </w:r>
      <w:r>
        <w:br/>
      </w:r>
      <w:r>
        <w:t xml:space="preserve">[Official Stamp of Islamabad Scientific Instruments &amp; Research Supplies (Pvt.) Ltd.]</w:t>
      </w:r>
    </w:p>
    <w:p>
      <w:pPr>
        <w:pStyle w:val="BodyText"/>
      </w:pPr>
      <w:r>
        <w:t xml:space="preserve">This</w:t>
      </w:r>
      <w:r>
        <w:t xml:space="preserve"> </w:t>
      </w:r>
      <w:r>
        <w:t xml:space="preserve">Purchase Order</w:t>
      </w:r>
      <w:r>
        <w:t xml:space="preserve"> </w:t>
      </w:r>
      <w:r>
        <w:t xml:space="preserve">(PO No: NUST/FA/2025/AR-0472) is a legally binding document issued in the Republic of Pakistan. It is valid for a period of ninety (90) days from the date of issue. Any amendments to this</w:t>
      </w:r>
      <w:r>
        <w:t xml:space="preserve"> </w:t>
      </w:r>
      <w:r>
        <w:t xml:space="preserve">Purchase Order</w:t>
      </w:r>
      <w:r>
        <w:t xml:space="preserve"> </w:t>
      </w:r>
      <w:r>
        <w:t xml:space="preserve">must be made in writing and signed by all parties. This document is issued in duplicate, with one copy retained by NUST, Islamabad, and one copy provided to the supplier. The</w:t>
      </w:r>
      <w:r>
        <w:t xml:space="preserve"> </w:t>
      </w:r>
      <w:r>
        <w:t xml:space="preserve">Academic Researcher</w:t>
      </w:r>
      <w:r>
        <w:t xml:space="preserve"> </w:t>
      </w:r>
      <w:r>
        <w:t xml:space="preserve">named herein is the designated end-user and technical authority for all equipment procured under this order. All correspondence regarding this</w:t>
      </w:r>
      <w:r>
        <w:t xml:space="preserve"> </w:t>
      </w:r>
      <w:r>
        <w:t xml:space="preserve">Purchase Order</w:t>
      </w:r>
      <w:r>
        <w:t xml:space="preserve"> </w:t>
      </w:r>
      <w:r>
        <w:t xml:space="preserve">shall be directed to the Office of the Dean, NUST, H-12/5, Islamabad, Pakistan.</w:t>
      </w:r>
    </w:p>
    <w:p>
      <w:pPr>
        <w:pStyle w:val="BodyText"/>
      </w:pPr>
      <w:r>
        <w:t xml:space="preserve">© 2025 National University of Sciences &amp; Technology, Islamabad, Pakistan.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Pakistan Islamabad</dc:title>
  <dc:creator/>
  <dc:language>en</dc:language>
  <cp:keywords/>
  <dcterms:created xsi:type="dcterms:W3CDTF">2026-10-10T07:03:05Z</dcterms:created>
  <dcterms:modified xsi:type="dcterms:W3CDTF">2026-10-10T07:03:05Z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