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Peru</w:t>
      </w:r>
      <w:r>
        <w:t xml:space="preserve"> </w:t>
      </w:r>
      <w:r>
        <w:t xml:space="preserve">Lima</w:t>
      </w:r>
    </w:p>
    <w:bookmarkStart w:id="21" w:name="purchase-order"/>
    <w:p>
      <w:pPr>
        <w:pStyle w:val="Heading1"/>
      </w:pPr>
      <w:r>
        <w:t xml:space="preserve">PURCHASE ORDER</w:t>
      </w:r>
    </w:p>
    <w:bookmarkStart w:id="20" w:name="X76fd208896ea1160c3fdafefebf8cd0345e296d"/>
    <w:p>
      <w:pPr>
        <w:pStyle w:val="Heading2"/>
      </w:pPr>
      <w:r>
        <w:t xml:space="preserve">Academic Researcher Procurement Document — Peru Lima</w:t>
      </w:r>
    </w:p>
    <w:p>
      <w:pPr>
        <w:pStyle w:val="FirstParagraph"/>
      </w:pPr>
      <w:r>
        <w:t xml:space="preserve">Universidad Nacional de Ingeniería — Facultad de Ciencias</w:t>
      </w:r>
    </w:p>
    <w:bookmarkEnd w:id="20"/>
    <w:bookmarkEnd w:id="21"/>
    <w:p>
      <w:pPr>
        <w:pStyle w:val="BodyText"/>
      </w:pPr>
      <w:r>
        <w:rPr>
          <w:bCs/>
          <w:b/>
        </w:rPr>
        <w:t xml:space="preserve">Purchase Order No.:</w:t>
      </w:r>
      <w:r>
        <w:t xml:space="preserve"> </w:t>
      </w:r>
      <w:r>
        <w:t xml:space="preserve">PO-LIMA-2025-04872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Code:</w:t>
      </w:r>
      <w:r>
        <w:t xml:space="preserve"> </w:t>
      </w:r>
      <w:r>
        <w:t xml:space="preserve">AR-PE-2025-0341</w:t>
      </w:r>
      <w:r>
        <w:br/>
      </w:r>
      <w:r>
        <w:rPr>
          <w:bCs/>
          <w:b/>
        </w:rPr>
        <w:t xml:space="preserve">Research Area:</w:t>
      </w:r>
      <w:r>
        <w:t xml:space="preserve"> </w:t>
      </w:r>
      <w:r>
        <w:t xml:space="preserve">Environmental Sciences &amp; Data Analytics</w:t>
      </w:r>
      <w:r>
        <w:br/>
      </w:r>
      <w:r>
        <w:rPr>
          <w:bCs/>
          <w:b/>
        </w:rPr>
        <w:t xml:space="preserve">Location:</w:t>
      </w:r>
      <w:r>
        <w:t xml:space="preserve"> </w:t>
      </w:r>
      <w:r>
        <w:t xml:space="preserve">Lima, Peru</w:t>
      </w:r>
    </w:p>
    <w:bookmarkStart w:id="22" w:name="buyer-requisitioning-academic-researcher"/>
    <w:p>
      <w:pPr>
        <w:pStyle w:val="Heading3"/>
      </w:pPr>
      <w:r>
        <w:t xml:space="preserve">BUYER (Requisitioning Academic Researcher)</w:t>
      </w:r>
    </w:p>
    <w:p>
      <w:pPr>
        <w:pStyle w:val="FirstParagraph"/>
      </w:pPr>
      <w:r>
        <w:rPr>
          <w:bCs/>
          <w:b/>
        </w:rPr>
        <w:t xml:space="preserve">Name:</w:t>
      </w:r>
      <w:r>
        <w:t xml:space="preserve"> </w:t>
      </w:r>
      <w:r>
        <w:t xml:space="preserve">Dra. María Elena Quispe Torres</w:t>
      </w:r>
    </w:p>
    <w:p>
      <w:pPr>
        <w:pStyle w:val="BodyText"/>
      </w:pPr>
      <w:r>
        <w:rPr>
          <w:bCs/>
          <w:b/>
        </w:rPr>
        <w:t xml:space="preserve">Title:</w:t>
      </w:r>
      <w:r>
        <w:t xml:space="preserve"> </w:t>
      </w:r>
      <w:r>
        <w:t xml:space="preserve">Senior Academic Researcher, Department of Environmental Sciences</w:t>
      </w:r>
    </w:p>
    <w:p>
      <w:pPr>
        <w:pStyle w:val="BodyText"/>
      </w:pPr>
      <w:r>
        <w:rPr>
          <w:bCs/>
          <w:b/>
        </w:rPr>
        <w:t xml:space="preserve">Institution:</w:t>
      </w:r>
      <w:r>
        <w:t xml:space="preserve"> </w:t>
      </w:r>
      <w:r>
        <w:t xml:space="preserve">Universidad Nacional de Ingeniería, Av. España 1568, San Borja, Lima, Peru</w:t>
      </w:r>
    </w:p>
    <w:p>
      <w:pPr>
        <w:pStyle w:val="BodyText"/>
      </w:pPr>
      <w:r>
        <w:rPr>
          <w:bCs/>
          <w:b/>
        </w:rPr>
        <w:t xml:space="preserve">Email:</w:t>
      </w:r>
      <w:r>
        <w:t xml:space="preserve"> </w:t>
      </w:r>
      <w:r>
        <w:t xml:space="preserve">m.quispe@uni.edu.pe</w:t>
      </w:r>
    </w:p>
    <w:p>
      <w:pPr>
        <w:pStyle w:val="BodyText"/>
      </w:pPr>
      <w:r>
        <w:rPr>
          <w:bCs/>
          <w:b/>
        </w:rPr>
        <w:t xml:space="preserve">Phone:</w:t>
      </w:r>
      <w:r>
        <w:t xml:space="preserve"> </w:t>
      </w:r>
      <w:r>
        <w:t xml:space="preserve">+51 1 615-3000 ext. 4217</w:t>
      </w:r>
    </w:p>
    <w:p>
      <w:pPr>
        <w:pStyle w:val="BodyText"/>
      </w:pPr>
      <w:r>
        <w:rPr>
          <w:bCs/>
          <w:b/>
        </w:rPr>
        <w:t xml:space="preserve">RUC:</w:t>
      </w:r>
      <w:r>
        <w:t xml:space="preserve"> </w:t>
      </w:r>
      <w:r>
        <w:t xml:space="preserve">20458732190</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Laboratorios y Equipos Científicos del Pacífico S.A.C.</w:t>
      </w:r>
    </w:p>
    <w:p>
      <w:pPr>
        <w:pStyle w:val="BodyText"/>
      </w:pPr>
      <w:r>
        <w:rPr>
          <w:bCs/>
          <w:b/>
        </w:rPr>
        <w:t xml:space="preserve">Address:</w:t>
      </w:r>
      <w:r>
        <w:t xml:space="preserve"> </w:t>
      </w:r>
      <w:r>
        <w:t xml:space="preserve">Jr. Puno 845, Miraflores, Lima, Peru</w:t>
      </w:r>
    </w:p>
    <w:p>
      <w:pPr>
        <w:pStyle w:val="BodyText"/>
      </w:pPr>
      <w:r>
        <w:rPr>
          <w:bCs/>
          <w:b/>
        </w:rPr>
        <w:t xml:space="preserve">RUC:</w:t>
      </w:r>
      <w:r>
        <w:t xml:space="preserve"> </w:t>
      </w:r>
      <w:r>
        <w:t xml:space="preserve">20512345678</w:t>
      </w:r>
    </w:p>
    <w:p>
      <w:pPr>
        <w:pStyle w:val="BodyText"/>
      </w:pPr>
      <w:r>
        <w:rPr>
          <w:bCs/>
          <w:b/>
        </w:rPr>
        <w:t xml:space="preserve">Contact:</w:t>
      </w:r>
      <w:r>
        <w:t xml:space="preserve"> </w:t>
      </w:r>
      <w:r>
        <w:t xml:space="preserve">Ing. Carlos Mendoza Ríos</w:t>
      </w:r>
    </w:p>
    <w:p>
      <w:pPr>
        <w:pStyle w:val="BodyText"/>
      </w:pPr>
      <w:r>
        <w:rPr>
          <w:bCs/>
          <w:b/>
        </w:rPr>
        <w:t xml:space="preserve">Email:</w:t>
      </w:r>
      <w:r>
        <w:t xml:space="preserve"> </w:t>
      </w:r>
      <w:r>
        <w:t xml:space="preserve">ventas@lecipacifico.pe</w:t>
      </w:r>
    </w:p>
    <w:p>
      <w:pPr>
        <w:pStyle w:val="BodyText"/>
      </w:pPr>
      <w:r>
        <w:rPr>
          <w:bCs/>
          <w:b/>
        </w:rPr>
        <w:t xml:space="preserve">Phone:</w:t>
      </w:r>
      <w:r>
        <w:t xml:space="preserve"> </w:t>
      </w:r>
      <w:r>
        <w:t xml:space="preserve">+51 1 445-7890</w:t>
      </w:r>
    </w:p>
    <w:bookmarkEnd w:id="23"/>
    <w:p>
      <w:pPr>
        <w:pStyle w:val="BodyText"/>
      </w:pPr>
      <w:r>
        <w:rPr>
          <w:bCs/>
          <w:b/>
        </w:rPr>
        <w:t xml:space="preserve">NOTE:</w:t>
      </w:r>
      <w:r>
        <w:t xml:space="preserve"> </w:t>
      </w:r>
      <w:r>
        <w:t xml:space="preserve">This Purchase Order is issued in support of the Academic Researcher's ongoing doctoral-level investigation titled</w:t>
      </w:r>
      <w:r>
        <w:t xml:space="preserve"> </w:t>
      </w:r>
      <w:r>
        <w:rPr>
          <w:iCs/>
          <w:i/>
        </w:rPr>
        <w:t xml:space="preserve">"Hydrological Modeling of the Rímac River Basin: A Multi-Sensor Approach"</w:t>
      </w:r>
      <w:r>
        <w:t xml:space="preserve">, funded under the CONCYTEC grant program (Fondo Nacional de Desarrollo Científico, Tecnológico y de Innovación Tecnológica). All items listed below are procured exclusively for academic research purposes conducted in Lima, Peru, and its surrounding metropolitan areas.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High-Resolution Portable Water Quality Analyzer (pH, DO, Turbidity, Conductivity) — for field sampling by the Academic Researcher in the Rímac basin</w:t>
            </w:r>
          </w:p>
        </w:tc>
        <w:tc>
          <w:tcPr/>
          <w:p>
            <w:pPr>
              <w:pStyle w:val="Compact"/>
              <w:jc w:val="left"/>
            </w:pPr>
            <w:r>
              <w:t xml:space="preserve">3 units</w:t>
            </w:r>
          </w:p>
        </w:tc>
        <w:tc>
          <w:tcPr/>
          <w:p>
            <w:pPr>
              <w:pStyle w:val="Compact"/>
              <w:jc w:val="left"/>
            </w:pPr>
            <w:r>
              <w:t xml:space="preserve">8,450.00</w:t>
            </w:r>
          </w:p>
        </w:tc>
        <w:tc>
          <w:tcPr/>
          <w:p>
            <w:pPr>
              <w:pStyle w:val="Compact"/>
              <w:jc w:val="left"/>
            </w:pPr>
            <w:r>
              <w:t xml:space="preserve">25,350.00</w:t>
            </w:r>
          </w:p>
        </w:tc>
        <w:tc>
          <w:tcPr/>
          <w:p>
            <w:pPr>
              <w:pStyle w:val="Compact"/>
              <w:jc w:val="left"/>
            </w:pPr>
            <w:r>
              <w:t xml:space="preserve">UNI Campus, San Borja, Lima</w:t>
            </w:r>
          </w:p>
        </w:tc>
      </w:tr>
      <w:tr>
        <w:tc>
          <w:tcPr/>
          <w:p>
            <w:pPr>
              <w:pStyle w:val="Compact"/>
              <w:jc w:val="left"/>
            </w:pPr>
            <w:r>
              <w:t xml:space="preserve">2</w:t>
            </w:r>
          </w:p>
        </w:tc>
        <w:tc>
          <w:tcPr/>
          <w:p>
            <w:pPr>
              <w:pStyle w:val="Compact"/>
              <w:jc w:val="left"/>
            </w:pPr>
            <w:r>
              <w:t xml:space="preserve">GPS-Enabled Environmental Data Logger (IP67 rated, 12-month battery) — for continuous monitoring stations in Lima's coastal and highland zones</w:t>
            </w:r>
          </w:p>
        </w:tc>
        <w:tc>
          <w:tcPr/>
          <w:p>
            <w:pPr>
              <w:pStyle w:val="Compact"/>
              <w:jc w:val="left"/>
            </w:pPr>
            <w:r>
              <w:t xml:space="preserve">6 units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UNI Campus, San Borja, Lima</w:t>
            </w:r>
          </w:p>
        </w:tc>
      </w:tr>
      <w:tr>
        <w:tc>
          <w:tcPr/>
          <w:p>
            <w:pPr>
              <w:pStyle w:val="Compact"/>
              <w:jc w:val="left"/>
            </w:pPr>
            <w:r>
              <w:t xml:space="preserve">3</w:t>
            </w:r>
          </w:p>
        </w:tc>
        <w:tc>
          <w:tcPr/>
          <w:p>
            <w:pPr>
              <w:pStyle w:val="Compact"/>
              <w:jc w:val="left"/>
            </w:pPr>
            <w:r>
              <w:t xml:space="preserve">Workstation PC (Intel i9, 64GB RAM, 2TB SSD, NVIDIA RTX 4090) — for computational hydrological modeling and machine learning analysis by the Academic Researcher</w:t>
            </w:r>
          </w:p>
        </w:tc>
        <w:tc>
          <w:tcPr/>
          <w:p>
            <w:pPr>
              <w:pStyle w:val="Compact"/>
              <w:jc w:val="left"/>
            </w:pPr>
            <w:r>
              <w:t xml:space="preserve">2 units</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UNI Campus, San Borja, Lima</w:t>
            </w:r>
          </w:p>
        </w:tc>
      </w:tr>
      <w:tr>
        <w:tc>
          <w:tcPr/>
          <w:p>
            <w:pPr>
              <w:pStyle w:val="Compact"/>
              <w:jc w:val="left"/>
            </w:pPr>
            <w:r>
              <w:t xml:space="preserve">4</w:t>
            </w:r>
          </w:p>
        </w:tc>
        <w:tc>
          <w:tcPr/>
          <w:p>
            <w:pPr>
              <w:pStyle w:val="Compact"/>
              <w:jc w:val="left"/>
            </w:pPr>
            <w:r>
              <w:t xml:space="preserve">Professional Drone with Multispectral Camera (DJI Matrice 350 RTK) — for aerial survey of watershed areas in the Lima metropolitan region</w:t>
            </w:r>
          </w:p>
        </w:tc>
        <w:tc>
          <w:tcPr/>
          <w:p>
            <w:pPr>
              <w:pStyle w:val="Compact"/>
              <w:jc w:val="left"/>
            </w:pPr>
            <w:r>
              <w:t xml:space="preserve">1 unit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UNI Campus, San Borja, Lima</w:t>
            </w:r>
          </w:p>
        </w:tc>
      </w:tr>
      <w:tr>
        <w:tc>
          <w:tcPr/>
          <w:p>
            <w:pPr>
              <w:pStyle w:val="Compact"/>
              <w:jc w:val="left"/>
            </w:pPr>
            <w:r>
              <w:t xml:space="preserve">5</w:t>
            </w:r>
          </w:p>
        </w:tc>
        <w:tc>
          <w:tcPr/>
          <w:p>
            <w:pPr>
              <w:pStyle w:val="Compact"/>
              <w:jc w:val="left"/>
            </w:pPr>
            <w:r>
              <w:t xml:space="preserve">Reagent Kit for Heavy Metal Analysis (ICP-MS compatible), 12-month supply — for laboratory analysis of water samples collected in Lima</w:t>
            </w:r>
          </w:p>
        </w:tc>
        <w:tc>
          <w:tcPr/>
          <w:p>
            <w:pPr>
              <w:pStyle w:val="Compact"/>
              <w:jc w:val="left"/>
            </w:pPr>
            <w:r>
              <w:t xml:space="preserve">4 kits</w:t>
            </w:r>
          </w:p>
        </w:tc>
        <w:tc>
          <w:tcPr/>
          <w:p>
            <w:pPr>
              <w:pStyle w:val="Compact"/>
              <w:jc w:val="left"/>
            </w:pPr>
            <w:r>
              <w:t xml:space="preserve">2,850.00</w:t>
            </w:r>
          </w:p>
        </w:tc>
        <w:tc>
          <w:tcPr/>
          <w:p>
            <w:pPr>
              <w:pStyle w:val="Compact"/>
              <w:jc w:val="left"/>
            </w:pPr>
            <w:r>
              <w:t xml:space="preserve">11,400.00</w:t>
            </w:r>
          </w:p>
        </w:tc>
        <w:tc>
          <w:tcPr/>
          <w:p>
            <w:pPr>
              <w:pStyle w:val="Compact"/>
              <w:jc w:val="left"/>
            </w:pPr>
            <w:r>
              <w:t xml:space="preserve">UNI Lab, San Borja, Lima</w:t>
            </w:r>
          </w:p>
        </w:tc>
      </w:tr>
      <w:tr>
        <w:tc>
          <w:tcPr/>
          <w:p>
            <w:pPr>
              <w:pStyle w:val="Compact"/>
              <w:jc w:val="left"/>
            </w:pPr>
            <w:r>
              <w:t xml:space="preserve">6</w:t>
            </w:r>
          </w:p>
        </w:tc>
        <w:tc>
          <w:tcPr/>
          <w:p>
            <w:pPr>
              <w:pStyle w:val="Compact"/>
              <w:jc w:val="left"/>
            </w:pPr>
            <w:r>
              <w:t xml:space="preserve">Field Sampling Equipment Set (bottles, filters, chains, coolers, PPE) — for the Academic Researcher's weekly fieldwork in Lima's river systems</w:t>
            </w:r>
          </w:p>
        </w:tc>
        <w:tc>
          <w:tcPr/>
          <w:p>
            <w:pPr>
              <w:pStyle w:val="Compact"/>
              <w:jc w:val="left"/>
            </w:pPr>
            <w:r>
              <w:t xml:space="preserve">10 sets</w:t>
            </w:r>
          </w:p>
        </w:tc>
        <w:tc>
          <w:tcPr/>
          <w:p>
            <w:pPr>
              <w:pStyle w:val="Compact"/>
              <w:jc w:val="left"/>
            </w:pPr>
            <w:r>
              <w:t xml:space="preserve">680.00</w:t>
            </w:r>
          </w:p>
        </w:tc>
        <w:tc>
          <w:tcPr/>
          <w:p>
            <w:pPr>
              <w:pStyle w:val="Compact"/>
              <w:jc w:val="left"/>
            </w:pPr>
            <w:r>
              <w:t xml:space="preserve">6,800.00</w:t>
            </w:r>
          </w:p>
        </w:tc>
        <w:tc>
          <w:tcPr/>
          <w:p>
            <w:pPr>
              <w:pStyle w:val="Compact"/>
              <w:jc w:val="left"/>
            </w:pPr>
            <w:r>
              <w:t xml:space="preserve">UNI Campus, San Borja, Lima</w:t>
            </w:r>
          </w:p>
        </w:tc>
      </w:tr>
      <w:tr>
        <w:tc>
          <w:tcPr/>
          <w:p>
            <w:pPr>
              <w:pStyle w:val="Compact"/>
              <w:jc w:val="left"/>
            </w:pPr>
            <w:r>
              <w:t xml:space="preserve">7</w:t>
            </w:r>
          </w:p>
        </w:tc>
        <w:tc>
          <w:tcPr/>
          <w:p>
            <w:pPr>
              <w:pStyle w:val="Compact"/>
              <w:jc w:val="left"/>
            </w:pPr>
            <w:r>
              <w:t xml:space="preserve">Software License: HEC-RAS 6.4 (5-year subscription) — for 1D/2D hydraulic modeling of the Rímac River in Lima</w:t>
            </w:r>
          </w:p>
        </w:tc>
        <w:tc>
          <w:tcPr/>
          <w:p>
            <w:pPr>
              <w:pStyle w:val="Compact"/>
              <w:jc w:val="left"/>
            </w:pPr>
            <w:r>
              <w:t xml:space="preserve">3 licenses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Digital Delivery</w:t>
            </w:r>
          </w:p>
        </w:tc>
      </w:tr>
      <w:tr>
        <w:tc>
          <w:tcPr/>
          <w:p>
            <w:pPr>
              <w:pStyle w:val="Compact"/>
              <w:jc w:val="left"/>
            </w:pPr>
            <w:r>
              <w:t xml:space="preserve">8</w:t>
            </w:r>
          </w:p>
        </w:tc>
        <w:tc>
          <w:tcPr/>
          <w:p>
            <w:pPr>
              <w:pStyle w:val="Compact"/>
              <w:jc w:val="left"/>
            </w:pPr>
            <w:r>
              <w:t xml:space="preserve">Professional Data Storage Server (RAID 6, 48TB) — for archiving multi-year research datasets generated by the Academic Researcher in Lima</w:t>
            </w:r>
          </w:p>
        </w:tc>
        <w:tc>
          <w:tcPr/>
          <w:p>
            <w:pPr>
              <w:pStyle w:val="Compact"/>
              <w:jc w:val="left"/>
            </w:pPr>
            <w:r>
              <w:t xml:space="preserve">1 unit</w:t>
            </w:r>
          </w:p>
        </w:tc>
        <w:tc>
          <w:tcPr/>
          <w:p>
            <w:pPr>
              <w:pStyle w:val="Compact"/>
              <w:jc w:val="left"/>
            </w:pPr>
            <w:r>
              <w:t xml:space="preserve">15,300.00</w:t>
            </w:r>
          </w:p>
        </w:tc>
        <w:tc>
          <w:tcPr/>
          <w:p>
            <w:pPr>
              <w:pStyle w:val="Compact"/>
              <w:jc w:val="left"/>
            </w:pPr>
            <w:r>
              <w:t xml:space="preserve">15,300.00</w:t>
            </w:r>
          </w:p>
        </w:tc>
        <w:tc>
          <w:tcPr/>
          <w:p>
            <w:pPr>
              <w:pStyle w:val="Compact"/>
              <w:jc w:val="left"/>
            </w:pPr>
            <w:r>
              <w:t xml:space="preserve">UNI Campus, San Borja, Lima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171,050.00</w:t>
            </w:r>
          </w:p>
        </w:tc>
      </w:tr>
      <w:tr>
        <w:tc>
          <w:tcPr/>
          <w:p>
            <w:pPr>
              <w:pStyle w:val="Compact"/>
              <w:jc w:val="left"/>
            </w:pPr>
            <w:r>
              <w:t xml:space="preserve">IGV (18%):</w:t>
            </w:r>
          </w:p>
        </w:tc>
        <w:tc>
          <w:tcPr/>
          <w:p>
            <w:pPr>
              <w:pStyle w:val="Compact"/>
              <w:jc w:val="left"/>
            </w:pPr>
            <w:r>
              <w:t xml:space="preserve">S/ 30,789.00</w:t>
            </w:r>
          </w:p>
        </w:tc>
      </w:tr>
      <w:tr>
        <w:tc>
          <w:tcPr/>
          <w:p>
            <w:pPr>
              <w:pStyle w:val="Compact"/>
              <w:jc w:val="left"/>
            </w:pPr>
            <w:r>
              <w:t xml:space="preserve">Shipping &amp; Installation (Lima Metropolitan Area):</w:t>
            </w:r>
          </w:p>
        </w:tc>
        <w:tc>
          <w:tcPr/>
          <w:p>
            <w:pPr>
              <w:pStyle w:val="Compact"/>
              <w:jc w:val="left"/>
            </w:pPr>
            <w:r>
              <w:t xml:space="preserve">S/ 3,200.00</w:t>
            </w:r>
          </w:p>
        </w:tc>
      </w:tr>
      <w:tr>
        <w:tc>
          <w:tcPr/>
          <w:p>
            <w:pPr>
              <w:pStyle w:val="Compact"/>
              <w:jc w:val="left"/>
            </w:pPr>
            <w:r>
              <w:t xml:space="preserve">TOTAL (PEN):</w:t>
            </w:r>
          </w:p>
        </w:tc>
        <w:tc>
          <w:tcPr/>
          <w:p>
            <w:pPr>
              <w:pStyle w:val="Compact"/>
              <w:jc w:val="left"/>
            </w:pPr>
            <w:r>
              <w:t xml:space="preserve">S/ 205,039.00</w:t>
            </w:r>
          </w:p>
        </w:tc>
      </w:tr>
      <w:tr>
        <w:tc>
          <w:tcPr/>
          <w:p>
            <w:pPr>
              <w:pStyle w:val="Compact"/>
              <w:jc w:val="left"/>
            </w:pPr>
            <w:r>
              <w:t xml:space="preserve">TOTAL (USD approx.):</w:t>
            </w:r>
          </w:p>
        </w:tc>
        <w:tc>
          <w:tcPr/>
          <w:p>
            <w:pPr>
              <w:pStyle w:val="Compact"/>
              <w:jc w:val="left"/>
            </w:pPr>
            <w:r>
              <w:t xml:space="preserve">US$ 54,870.00</w:t>
            </w:r>
          </w:p>
        </w:tc>
      </w:tr>
    </w:tbl>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via bank transfer to the supplier's account in Lima, Peru. The Academic Researcher's institution will process payment through its central accounting office at the Universidad Nacional de Ingeniería.</w:t>
      </w:r>
    </w:p>
    <w:p>
      <w:pPr>
        <w:numPr>
          <w:ilvl w:val="0"/>
          <w:numId w:val="1001"/>
        </w:numPr>
        <w:pStyle w:val="Compact"/>
      </w:pPr>
      <w:r>
        <w:rPr>
          <w:bCs/>
          <w:b/>
        </w:rPr>
        <w:t xml:space="preserve">Delivery:</w:t>
      </w:r>
      <w:r>
        <w:t xml:space="preserve"> </w:t>
      </w:r>
      <w:r>
        <w:t xml:space="preserve">All physical items shall be delivered to the Universidad Nacional de Ingeniería campus in San Borja, Lima, Peru, within twenty (20) business days from the date of this Purchase Order. The supplier is responsible for all transportation, insurance, and customs clearance within the Lima metropolitan area.</w:t>
      </w:r>
    </w:p>
    <w:p>
      <w:pPr>
        <w:numPr>
          <w:ilvl w:val="0"/>
          <w:numId w:val="1001"/>
        </w:numPr>
        <w:pStyle w:val="Compact"/>
      </w:pPr>
      <w:r>
        <w:rPr>
          <w:bCs/>
          <w:b/>
        </w:rPr>
        <w:t xml:space="preserve">Warranty:</w:t>
      </w:r>
      <w:r>
        <w:t xml:space="preserve"> </w:t>
      </w:r>
      <w:r>
        <w:t xml:space="preserve">All equipment shall carry a minimum of twenty-four (24) months of manufacturer warranty, with on-site service coverage in Lima, Peru. Software licenses are valid for the stated subscription period from the date of activation.</w:t>
      </w:r>
    </w:p>
    <w:p>
      <w:pPr>
        <w:numPr>
          <w:ilvl w:val="0"/>
          <w:numId w:val="1001"/>
        </w:numPr>
        <w:pStyle w:val="Compact"/>
      </w:pPr>
      <w:r>
        <w:rPr>
          <w:bCs/>
          <w:b/>
        </w:rPr>
        <w:t xml:space="preserve">Academic Use Clause:</w:t>
      </w:r>
      <w:r>
        <w:t xml:space="preserve"> </w:t>
      </w:r>
      <w:r>
        <w:t xml:space="preserve">All items procured under this Purchase Order are designated exclusively for academic research purposes. The Academic Researcher (Dra. Quispe Torres) assumes responsibility for the proper use, maintenance, and eventual disposition of all equipment in accordance with CONCYTEC grant regulations and Peruvian public procurement law (Ley N° 30225 and its regulations).</w:t>
      </w:r>
    </w:p>
    <w:p>
      <w:pPr>
        <w:numPr>
          <w:ilvl w:val="0"/>
          <w:numId w:val="1001"/>
        </w:numPr>
        <w:pStyle w:val="Compact"/>
      </w:pPr>
      <w:r>
        <w:rPr>
          <w:bCs/>
          <w:b/>
        </w:rPr>
        <w:t xml:space="preserve">Acceptance:</w:t>
      </w:r>
      <w:r>
        <w:t xml:space="preserve"> </w:t>
      </w:r>
      <w:r>
        <w:t xml:space="preserve">The Academic Researcher shall inspect all delivered items within five (5) business days of receipt at the Lima campus. Any defects, shortages, or non-conformities must be reported in writing to the supplier within this period.</w:t>
      </w:r>
    </w:p>
    <w:p>
      <w:pPr>
        <w:numPr>
          <w:ilvl w:val="0"/>
          <w:numId w:val="1001"/>
        </w:numPr>
        <w:pStyle w:val="Compact"/>
      </w:pPr>
      <w:r>
        <w:rPr>
          <w:bCs/>
          <w:b/>
        </w:rPr>
        <w:t xml:space="preserve">Intellectual Property:</w:t>
      </w:r>
      <w:r>
        <w:t xml:space="preserve"> </w:t>
      </w:r>
      <w:r>
        <w:t xml:space="preserve">All data, models, and research outputs generated using the equipment procured under this Purchase Order shall remain the property of the Academic Researcher and the Universidad Nacional de Ingeniería, Lima, Peru.</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Peru. Any disputes shall be resolved in the competent courts of Lima, Peru.</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events beyond reasonable control, including but not limited to seismic activity common to the Lima region.</w:t>
      </w:r>
    </w:p>
    <w:bookmarkEnd w:id="24"/>
    <w:p>
      <w:pPr>
        <w:pStyle w:val="FirstParagraph"/>
      </w:pPr>
      <w:r>
        <w:rPr>
          <w:bCs/>
          <w:b/>
        </w:rPr>
        <w:t xml:space="preserve">Dra. María Elena Quispe Torres</w:t>
      </w:r>
      <w:r>
        <w:br/>
      </w:r>
      <w:r>
        <w:t xml:space="preserve">Academic Researcher / Requisitioner</w:t>
      </w:r>
      <w:r>
        <w:br/>
      </w:r>
      <w:r>
        <w:t xml:space="preserve">Universidad Nacional de Ingeniería, Lima, Peru</w:t>
      </w:r>
      <w:r>
        <w:br/>
      </w:r>
      <w:r>
        <w:t xml:space="preserve">Date: _______________</w:t>
      </w:r>
    </w:p>
    <w:p>
      <w:pPr>
        <w:pStyle w:val="BodyText"/>
      </w:pPr>
      <w:r>
        <w:rPr>
          <w:bCs/>
          <w:b/>
        </w:rPr>
        <w:t xml:space="preserve">Ing. Carlos Mendoza Ríos</w:t>
      </w:r>
      <w:r>
        <w:br/>
      </w:r>
      <w:r>
        <w:t xml:space="preserve">Authorized Representative, Supplier</w:t>
      </w:r>
      <w:r>
        <w:br/>
      </w:r>
      <w:r>
        <w:t xml:space="preserve">Laboratorios y Equipos Científicos del Pacífico S.A.C.</w:t>
      </w:r>
      <w:r>
        <w:br/>
      </w:r>
      <w:r>
        <w:t xml:space="preserve">Lima, Peru</w:t>
      </w:r>
      <w:r>
        <w:br/>
      </w:r>
      <w:r>
        <w:t xml:space="preserve">Date: _______________</w:t>
      </w:r>
    </w:p>
    <w:p>
      <w:pPr>
        <w:pStyle w:val="BodyText"/>
      </w:pPr>
      <w:r>
        <w:t xml:space="preserve">This Purchase Order (PO-LIMA-2025-04872) is a binding procurement document issued for the Academic Researcher at the Universidad Nacional de Ingeniería, Lima, Peru. It is valid only when signed by both parties. Unauthorized reproduction or modification is prohibited under Peruvian intellectual property law.</w:t>
      </w:r>
    </w:p>
    <w:p>
      <w:pPr>
        <w:pStyle w:val="BodyText"/>
      </w:pPr>
      <w:r>
        <w:t xml:space="preserve">Document generated on June 12, 2025 — Lima, Peru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Peru Lima</dc:title>
  <dc:creator/>
  <dc:language>en</dc:language>
  <cp:keywords/>
  <dcterms:created xsi:type="dcterms:W3CDTF">2026-10-10T08:32:59Z</dcterms:created>
  <dcterms:modified xsi:type="dcterms:W3CDTF">2026-10-10T08:32:59Z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