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Universitat Autònoma de Barcelona – Department of Advanced Research &amp; Innovation</w:t>
      </w:r>
      <w:r>
        <w:br/>
      </w:r>
      <w:r>
        <w:t xml:space="preserve">Campus UAB, Edifici C, 08193 Barcelona, Spain</w:t>
      </w:r>
      <w:r>
        <w:br/>
      </w:r>
      <w:r>
        <w:t xml:space="preserve">Tax ID (NIF): Q-08123456B | VAT: ES-Q08123456B</w:t>
      </w:r>
    </w:p>
    <w:bookmarkEnd w:id="20"/>
    <w:p>
      <w:pPr>
        <w:pStyle w:val="BodyText"/>
      </w:pPr>
      <w:r>
        <w:rPr>
          <w:bCs/>
          <w:b/>
        </w:rPr>
        <w:t xml:space="preserve">Purchase Order No.:</w:t>
      </w:r>
      <w:r>
        <w:t xml:space="preserve"> </w:t>
      </w:r>
      <w:r>
        <w:t xml:space="preserve">PO-2025-SP-04872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ACADEMIC RESEARCHER PROCUREMENT</w:t>
      </w:r>
      <w:r>
        <w:br/>
      </w:r>
      <w:r>
        <w:br/>
      </w:r>
      <w:r>
        <w:rPr>
          <w:bCs/>
          <w:b/>
        </w:rPr>
        <w:t xml:space="preserve">Project Code:</w:t>
      </w:r>
      <w:r>
        <w:t xml:space="preserve"> </w:t>
      </w:r>
      <w:r>
        <w:t xml:space="preserve">AR-BCN-2025-031</w:t>
      </w:r>
      <w:r>
        <w:br/>
      </w:r>
      <w:r>
        <w:rPr>
          <w:bCs/>
          <w:b/>
        </w:rPr>
        <w:t xml:space="preserve">Research Grant:</w:t>
      </w:r>
      <w:r>
        <w:t xml:space="preserve"> </w:t>
      </w:r>
      <w:r>
        <w:t xml:space="preserve">FPU-2024-01872 (MECD)</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Científica Ibérica S.L. – Laboratory &amp; Academic Equipment Division</w:t>
            </w:r>
          </w:p>
        </w:tc>
      </w:tr>
      <w:tr>
        <w:tc>
          <w:tcPr/>
          <w:p>
            <w:pPr>
              <w:pStyle w:val="Compact"/>
              <w:jc w:val="left"/>
            </w:pPr>
            <w:r>
              <w:rPr>
                <w:bCs/>
                <w:b/>
              </w:rPr>
              <w:t xml:space="preserve">Address:</w:t>
            </w:r>
          </w:p>
        </w:tc>
        <w:tc>
          <w:tcPr/>
          <w:p>
            <w:pPr>
              <w:pStyle w:val="Compact"/>
              <w:jc w:val="left"/>
            </w:pPr>
            <w:r>
              <w:t xml:space="preserve">Carrer de la Ciència 42, 2n 1a, 08028 Barcelona, Spain</w:t>
            </w:r>
          </w:p>
        </w:tc>
      </w:tr>
      <w:tr>
        <w:tc>
          <w:tcPr/>
          <w:p>
            <w:pPr>
              <w:pStyle w:val="Compact"/>
              <w:jc w:val="left"/>
            </w:pPr>
            <w:r>
              <w:rPr>
                <w:bCs/>
                <w:b/>
              </w:rPr>
              <w:t xml:space="preserve">Contact Person:</w:t>
            </w:r>
          </w:p>
        </w:tc>
        <w:tc>
          <w:tcPr/>
          <w:p>
            <w:pPr>
              <w:pStyle w:val="Compact"/>
              <w:jc w:val="left"/>
            </w:pPr>
            <w:r>
              <w:t xml:space="preserve">Dr. Marta Soler – Key Account Manager, Academic Sector</w:t>
            </w:r>
          </w:p>
        </w:tc>
      </w:tr>
      <w:tr>
        <w:tc>
          <w:tcPr/>
          <w:p>
            <w:pPr>
              <w:pStyle w:val="Compact"/>
              <w:jc w:val="left"/>
            </w:pPr>
            <w:r>
              <w:rPr>
                <w:bCs/>
                <w:b/>
              </w:rPr>
              <w:t xml:space="preserve">Email / Phone:</w:t>
            </w:r>
          </w:p>
        </w:tc>
        <w:tc>
          <w:tcPr/>
          <w:p>
            <w:pPr>
              <w:pStyle w:val="Compact"/>
              <w:jc w:val="left"/>
            </w:pPr>
            <w:r>
              <w:t xml:space="preserve">m.soler@cientificainberica.es | +34 93 456 7890</w:t>
            </w:r>
          </w:p>
        </w:tc>
      </w:tr>
      <w:tr>
        <w:tc>
          <w:tcPr/>
          <w:p>
            <w:pPr>
              <w:pStyle w:val="Compact"/>
              <w:jc w:val="left"/>
            </w:pPr>
            <w:r>
              <w:rPr>
                <w:bCs/>
                <w:b/>
              </w:rPr>
              <w:t xml:space="preserve">VAT Number:</w:t>
            </w:r>
          </w:p>
        </w:tc>
        <w:tc>
          <w:tcPr/>
          <w:p>
            <w:pPr>
              <w:pStyle w:val="Compact"/>
              <w:jc w:val="left"/>
            </w:pPr>
            <w:r>
              <w:t xml:space="preserve">ES-B08987654</w:t>
            </w:r>
          </w:p>
        </w:tc>
      </w:tr>
    </w:tbl>
    <w:bookmarkEnd w:id="21"/>
    <w:bookmarkStart w:id="22" w:name="bill-to-receiving-department"/>
    <w:p>
      <w:pPr>
        <w:pStyle w:val="Heading2"/>
      </w:pPr>
      <w:r>
        <w:t xml:space="preserve">2. 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Universitat Autònoma de Barcelona – Office of Research Procurement</w:t>
            </w:r>
          </w:p>
        </w:tc>
      </w:tr>
      <w:tr>
        <w:tc>
          <w:tcPr/>
          <w:p>
            <w:pPr>
              <w:pStyle w:val="Compact"/>
              <w:jc w:val="left"/>
            </w:pPr>
            <w:r>
              <w:rPr>
                <w:bCs/>
                <w:b/>
              </w:rPr>
              <w:t xml:space="preserve">Receiving Address:</w:t>
            </w:r>
          </w:p>
        </w:tc>
        <w:tc>
          <w:tcPr/>
          <w:p>
            <w:pPr>
              <w:pStyle w:val="Compact"/>
              <w:jc w:val="left"/>
            </w:pPr>
            <w:r>
              <w:t xml:space="preserve">Edifici C, Planta 3, Laboratori de Recerca Avançada, 08193 Barcelona, Spain</w:t>
            </w:r>
          </w:p>
        </w:tc>
      </w:tr>
      <w:tr>
        <w:tc>
          <w:tcPr/>
          <w:p>
            <w:pPr>
              <w:pStyle w:val="Compact"/>
              <w:jc w:val="left"/>
            </w:pPr>
            <w:r>
              <w:rPr>
                <w:bCs/>
                <w:b/>
              </w:rPr>
              <w:t xml:space="preserve">Requesting Academic Researcher:</w:t>
            </w:r>
          </w:p>
        </w:tc>
        <w:tc>
          <w:tcPr/>
          <w:p>
            <w:pPr>
              <w:pStyle w:val="Compact"/>
              <w:jc w:val="left"/>
            </w:pPr>
            <w:r>
              <w:t xml:space="preserve">Dr. Alejandro Ferrán – Senior Academic Researcher, Department of Molecular Biology</w:t>
            </w:r>
          </w:p>
        </w:tc>
      </w:tr>
      <w:tr>
        <w:tc>
          <w:tcPr/>
          <w:p>
            <w:pPr>
              <w:pStyle w:val="Compact"/>
              <w:jc w:val="left"/>
            </w:pPr>
            <w:r>
              <w:rPr>
                <w:bCs/>
                <w:b/>
              </w:rPr>
              <w:t xml:space="preserve">Academic Researcher ID:</w:t>
            </w:r>
          </w:p>
        </w:tc>
        <w:tc>
          <w:tcPr/>
          <w:p>
            <w:pPr>
              <w:pStyle w:val="Compact"/>
              <w:jc w:val="left"/>
            </w:pPr>
            <w:r>
              <w:t xml:space="preserve">UAB-AR-2024-1156</w:t>
            </w:r>
          </w:p>
        </w:tc>
      </w:tr>
      <w:tr>
        <w:tc>
          <w:tcPr/>
          <w:p>
            <w:pPr>
              <w:pStyle w:val="Compact"/>
              <w:jc w:val="left"/>
            </w:pPr>
            <w:r>
              <w:rPr>
                <w:bCs/>
                <w:b/>
              </w:rPr>
              <w:t xml:space="preserve">Department Head Approval:</w:t>
            </w:r>
          </w:p>
        </w:tc>
        <w:tc>
          <w:tcPr/>
          <w:p>
            <w:pPr>
              <w:pStyle w:val="Compact"/>
              <w:jc w:val="left"/>
            </w:pPr>
            <w:r>
              <w:t xml:space="preserve">Prof. Dra. Lucía Navarro – Head of Molecular Biology, Barcelona</w:t>
            </w:r>
          </w:p>
        </w:tc>
      </w:tr>
    </w:tbl>
    <w:bookmarkEnd w:id="22"/>
    <w:bookmarkStart w:id="23" w:name="line-items-research-equipment-materials"/>
    <w:p>
      <w:pPr>
        <w:pStyle w:val="Heading2"/>
      </w:pPr>
      <w:r>
        <w:t xml:space="preserve">3. Line Items – Research Equipment &amp;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High-Performance Confocal Microscope (Leica SP8) – for the Academic Researcher's imaging laboratory in Barcelona</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Real-Time PCR System (Applied Biosystems QuantStudio 7) – essential for the Academic Researcher's genomics workflow</w:t>
            </w:r>
          </w:p>
        </w:tc>
        <w:tc>
          <w:tcPr/>
          <w:p>
            <w:pPr>
              <w:pStyle w:val="Compact"/>
              <w:jc w:val="left"/>
            </w:pPr>
            <w:r>
              <w:t xml:space="preserve">2</w:t>
            </w:r>
          </w:p>
        </w:tc>
        <w:tc>
          <w:tcPr/>
          <w:p>
            <w:pPr>
              <w:pStyle w:val="Compact"/>
              <w:jc w:val="left"/>
            </w:pPr>
            <w:r>
              <w:t xml:space="preserve">32,500.00</w:t>
            </w:r>
          </w:p>
        </w:tc>
        <w:tc>
          <w:tcPr/>
          <w:p>
            <w:pPr>
              <w:pStyle w:val="Compact"/>
              <w:jc w:val="left"/>
            </w:pPr>
            <w:r>
              <w:t xml:space="preserve">65,000.00</w:t>
            </w:r>
          </w:p>
        </w:tc>
      </w:tr>
      <w:tr>
        <w:tc>
          <w:tcPr/>
          <w:p>
            <w:pPr>
              <w:pStyle w:val="Compact"/>
              <w:jc w:val="left"/>
            </w:pPr>
            <w:r>
              <w:t xml:space="preserve">03</w:t>
            </w:r>
          </w:p>
        </w:tc>
        <w:tc>
          <w:tcPr/>
          <w:p>
            <w:pPr>
              <w:pStyle w:val="Compact"/>
              <w:jc w:val="left"/>
            </w:pPr>
            <w:r>
              <w:t xml:space="preserve">Ultra-Low Temperature Freezer (Thermo Fisher -80°C) – storage for biological samples managed by the Academic Researcher team</w:t>
            </w:r>
          </w:p>
        </w:tc>
        <w:tc>
          <w:tcPr/>
          <w:p>
            <w:pPr>
              <w:pStyle w:val="Compact"/>
              <w:jc w:val="left"/>
            </w:pPr>
            <w:r>
              <w:t xml:space="preserve">3</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04</w:t>
            </w:r>
          </w:p>
        </w:tc>
        <w:tc>
          <w:tcPr/>
          <w:p>
            <w:pPr>
              <w:pStyle w:val="Compact"/>
              <w:jc w:val="left"/>
            </w:pPr>
            <w:r>
              <w:t xml:space="preserve">Cell Culture Incubator with CO₂ Control (Eppendorf) – for in-vitro experiments conducted by the Academic Researcher</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Annual Software License – Bioinformatics Suite (CLC Genomics Workbench) – for data analysis by the Academic Researcher</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Reagent Kit – Next-Generation Sequencing (Illumina NovaSeq 6000) – consumables for the Academic Researcher's sequencing project</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07</w:t>
            </w:r>
          </w:p>
        </w:tc>
        <w:tc>
          <w:tcPr/>
          <w:p>
            <w:pPr>
              <w:pStyle w:val="Compact"/>
              <w:jc w:val="left"/>
            </w:pPr>
            <w:r>
              <w:t xml:space="preserve">Professional Installation, Calibration &amp; Training Service – on-site at the Barcelona campus for the Academic Researcher's laboratory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Extended Warranty (3 years) – all capital equipment listed above, covering the Academic Researcher's operational period</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t xml:space="preserve">742,300.00</w:t>
            </w:r>
          </w:p>
        </w:tc>
      </w:tr>
      <w:tr>
        <w:tc>
          <w:tcPr>
            <w:gridSpan w:val="4"/>
          </w:tcPr>
          <w:p>
            <w:pPr>
              <w:pStyle w:val="Compact"/>
              <w:jc w:val="right"/>
            </w:pPr>
            <w:r>
              <w:t xml:space="preserve">VAT (21% – Spain)</w:t>
            </w:r>
          </w:p>
        </w:tc>
        <w:tc>
          <w:tcPr/>
          <w:p>
            <w:pPr>
              <w:pStyle w:val="Compact"/>
              <w:jc w:val="left"/>
            </w:pPr>
            <w:r>
              <w:t xml:space="preserve">155,883.00</w:t>
            </w:r>
          </w:p>
        </w:tc>
      </w:tr>
      <w:tr>
        <w:tc>
          <w:tcPr>
            <w:gridSpan w:val="4"/>
          </w:tcPr>
          <w:p>
            <w:pPr>
              <w:pStyle w:val="Compact"/>
              <w:jc w:val="right"/>
            </w:pPr>
            <w:r>
              <w:t xml:space="preserve">TOTAL AMOUNT DUE (EUR)</w:t>
            </w:r>
          </w:p>
        </w:tc>
        <w:tc>
          <w:tcPr/>
          <w:p>
            <w:pPr>
              <w:pStyle w:val="Compact"/>
              <w:jc w:val="left"/>
            </w:pPr>
            <w:r>
              <w:t xml:space="preserve">898,183.00</w:t>
            </w:r>
          </w:p>
        </w:tc>
      </w:tr>
    </w:tbl>
    <w:bookmarkEnd w:id="23"/>
    <w:bookmarkStart w:id="24" w:name="delivery-installation-terms"/>
    <w:p>
      <w:pPr>
        <w:pStyle w:val="Heading2"/>
      </w:pPr>
      <w:r>
        <w:t xml:space="preserve">4. Delivery &amp; Installation Terms</w:t>
      </w:r>
    </w:p>
    <w:p>
      <w:pPr>
        <w:pStyle w:val="FirstParagraph"/>
      </w:pPr>
      <w:r>
        <w:t xml:space="preserve">All items referenced in this Purchase Order shall be delivered to the receiving address in Barcelona, Spain, no later than</w:t>
      </w:r>
      <w:r>
        <w:t xml:space="preserve"> </w:t>
      </w:r>
      <w:r>
        <w:rPr>
          <w:bCs/>
          <w:b/>
        </w:rPr>
        <w:t xml:space="preserve">30 September 2025</w:t>
      </w:r>
      <w:r>
        <w:t xml:space="preserve">. The supplier is responsible for all shipping, insurance, and customs clearance within the European Union. Installation and calibration services (Line Item 07) must be completed within ten (10) business days of delivery. The Academic Researcher, Dr. Alejandro Ferrán, or his designated laboratory technician must be present during installation to verify operational readiness. All equipment must comply with the Spanish Royal Decree 1543/2011 on the safety of scientific equipment and the applicable EU CE marking regulations.</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30% advance payment upon acceptance of this Purchase Order; 60% upon confirmed delivery and installation in Barcelona; 10% upon final acceptance and issuance of the warranty certificate.</w:t>
      </w:r>
    </w:p>
    <w:p>
      <w:pPr>
        <w:numPr>
          <w:ilvl w:val="0"/>
          <w:numId w:val="1001"/>
        </w:numPr>
        <w:pStyle w:val="Compact"/>
      </w:pPr>
      <w:r>
        <w:rPr>
          <w:bCs/>
          <w:b/>
        </w:rPr>
        <w:t xml:space="preserve">Payment Method:</w:t>
      </w:r>
      <w:r>
        <w:t xml:space="preserve"> </w:t>
      </w:r>
      <w:r>
        <w:t xml:space="preserve">Bank transfer (SEPA) to the supplier's account: IBAN ES91 2100 0418 4502 0005 1332, BIC/SWIFT: CAIXESBBXXX.</w:t>
      </w:r>
    </w:p>
    <w:p>
      <w:pPr>
        <w:numPr>
          <w:ilvl w:val="0"/>
          <w:numId w:val="1001"/>
        </w:numPr>
        <w:pStyle w:val="Compact"/>
      </w:pPr>
      <w:r>
        <w:rPr>
          <w:bCs/>
          <w:b/>
        </w:rPr>
        <w:t xml:space="preserve">Due Date:</w:t>
      </w:r>
      <w:r>
        <w:t xml:space="preserve"> </w:t>
      </w:r>
      <w:r>
        <w:t xml:space="preserve">Net 45 days from the date of the corresponding invoice.</w:t>
      </w:r>
    </w:p>
    <w:p>
      <w:pPr>
        <w:numPr>
          <w:ilvl w:val="0"/>
          <w:numId w:val="1001"/>
        </w:numPr>
        <w:pStyle w:val="Compact"/>
      </w:pPr>
      <w:r>
        <w:rPr>
          <w:bCs/>
          <w:b/>
        </w:rPr>
        <w:t xml:space="preserve">Currency:</w:t>
      </w:r>
      <w:r>
        <w:t xml:space="preserve"> </w:t>
      </w:r>
      <w:r>
        <w:t xml:space="preserve">All amounts are denominated in Euros (EUR) in accordance with Spanish fiscal regulations.</w:t>
      </w:r>
    </w:p>
    <w:p>
      <w:pPr>
        <w:numPr>
          <w:ilvl w:val="0"/>
          <w:numId w:val="1001"/>
        </w:numPr>
        <w:pStyle w:val="Compact"/>
      </w:pPr>
      <w:r>
        <w:rPr>
          <w:bCs/>
          <w:b/>
        </w:rPr>
        <w:t xml:space="preserve">Withholding:</w:t>
      </w:r>
      <w:r>
        <w:t xml:space="preserve"> </w:t>
      </w:r>
      <w:r>
        <w:t xml:space="preserve">No Spanish withholding tax (retención) applies as the supplier is a domestic entity registered in Barcelona, Spain.</w:t>
      </w:r>
    </w:p>
    <w:bookmarkEnd w:id="25"/>
    <w:bookmarkStart w:id="26" w:name="terms-conditions"/>
    <w:p>
      <w:pPr>
        <w:pStyle w:val="Heading2"/>
      </w:pPr>
      <w:r>
        <w:t xml:space="preserve">6. Terms &amp; Conditions</w:t>
      </w:r>
    </w:p>
    <w:p>
      <w:pPr>
        <w:numPr>
          <w:ilvl w:val="0"/>
          <w:numId w:val="1002"/>
        </w:numPr>
        <w:pStyle w:val="Compact"/>
      </w:pPr>
      <w:r>
        <w:t xml:space="preserve">This Purchase Order is issued under the procurement regulations of the Universitat Autònoma de Barcelona and the applicable Spanish public procurement law (Ley 9/2017 de Contratos del Sector Público).</w:t>
      </w:r>
    </w:p>
    <w:p>
      <w:pPr>
        <w:numPr>
          <w:ilvl w:val="0"/>
          <w:numId w:val="1002"/>
        </w:numPr>
        <w:pStyle w:val="Compact"/>
      </w:pPr>
      <w:r>
        <w:t xml:space="preserve">The Academic Researcher named in this document retains primary oversight of all equipment and materials procured under this Purchase Order and is responsible for their proper use, maintenance, and compliance with institutional research ethics guidelines.</w:t>
      </w:r>
    </w:p>
    <w:p>
      <w:pPr>
        <w:numPr>
          <w:ilvl w:val="0"/>
          <w:numId w:val="1002"/>
        </w:numPr>
        <w:pStyle w:val="Compact"/>
      </w:pPr>
      <w:r>
        <w:t xml:space="preserve">All goods must be new, unused, and in original manufacturer packaging. Any item found defective upon delivery in Barcelona shall be replaced at the supplier's expense within fifteen (15) business days.</w:t>
      </w:r>
    </w:p>
    <w:p>
      <w:pPr>
        <w:numPr>
          <w:ilvl w:val="0"/>
          <w:numId w:val="1002"/>
        </w:numPr>
        <w:pStyle w:val="Compact"/>
      </w:pPr>
      <w:r>
        <w:t xml:space="preserve">The supplier warrants that all equipment complies with the EU General Product Safety Directive (2001/95/EC) and Spanish consumer protection law (Ley General para la Defensa de los Consumidores y Usuarios).</w:t>
      </w:r>
    </w:p>
    <w:p>
      <w:pPr>
        <w:numPr>
          <w:ilvl w:val="0"/>
          <w:numId w:val="1002"/>
        </w:numPr>
        <w:pStyle w:val="Compact"/>
      </w:pPr>
      <w:r>
        <w:t xml:space="preserve">Intellectual property generated through the use of procured materials by the Academic Researcher shall remain the property of the Universitat Autònoma de Barcelona in accordance with the Spanish Science, Technology, and Innovation Law (Ley 14/2011).</w:t>
      </w:r>
    </w:p>
    <w:p>
      <w:pPr>
        <w:numPr>
          <w:ilvl w:val="0"/>
          <w:numId w:val="1002"/>
        </w:numPr>
        <w:pStyle w:val="Compact"/>
      </w:pPr>
      <w:r>
        <w:t xml:space="preserve">Disputes arising from this Purchase Order shall be resolved by the competent courts of Barcelona, Spain, in accordance with Spanish civil and commercial law.</w:t>
      </w:r>
    </w:p>
    <w:p>
      <w:pPr>
        <w:numPr>
          <w:ilvl w:val="0"/>
          <w:numId w:val="1002"/>
        </w:numPr>
        <w:pStyle w:val="Compact"/>
      </w:pPr>
      <w:r>
        <w:t xml:space="preserve">This Purchase Order is valid for a period of thirty (30) calendar days from the date of issue. Failure to accept within this period shall render this document null and void.</w:t>
      </w:r>
    </w:p>
    <w:bookmarkEnd w:id="26"/>
    <w:bookmarkStart w:id="27" w:name="authorisation-signatures"/>
    <w:p>
      <w:pPr>
        <w:pStyle w:val="Heading2"/>
      </w:pPr>
      <w:r>
        <w:t xml:space="preserve">7. Authorisation &amp; Signatures</w:t>
      </w:r>
    </w:p>
    <w:p>
      <w:pPr>
        <w:pStyle w:val="FirstParagraph"/>
      </w:pPr>
      <w:r>
        <w:t xml:space="preserve">This Purchase Order has been reviewed and authorised by the undersigned. The Academic Researcher confirms that the items listed are necessary for the approved research project AR-BCN-2025-031 and that the total expenditure falls within the allocated grant budget for the current fiscal year in Spain Barcelona.</w:t>
      </w:r>
    </w:p>
    <w:p>
      <w:pPr>
        <w:pStyle w:val="BodyText"/>
      </w:pPr>
      <w:r>
        <w:rPr>
          <w:bCs/>
          <w:b/>
        </w:rPr>
        <w:t xml:space="preserve">Dr. Alejandro Ferrán</w:t>
      </w:r>
      <w:r>
        <w:br/>
      </w:r>
      <w:r>
        <w:t xml:space="preserve">Academic Researcher – Requesting Party</w:t>
      </w:r>
      <w:r>
        <w:br/>
      </w:r>
      <w:r>
        <w:t xml:space="preserve">Date: _______________</w:t>
      </w:r>
    </w:p>
    <w:p>
      <w:pPr>
        <w:pStyle w:val="BodyText"/>
      </w:pPr>
      <w:r>
        <w:rPr>
          <w:bCs/>
          <w:b/>
        </w:rPr>
        <w:t xml:space="preserve">Prof. Dra. Lucía Navarro</w:t>
      </w:r>
      <w:r>
        <w:br/>
      </w:r>
      <w:r>
        <w:t xml:space="preserve">Department Head – Authorising Officer</w:t>
      </w:r>
      <w:r>
        <w:br/>
      </w:r>
      <w:r>
        <w:t xml:space="preserve">Date: _______________</w:t>
      </w:r>
    </w:p>
    <w:p>
      <w:pPr>
        <w:pStyle w:val="BodyText"/>
      </w:pPr>
      <w:r>
        <w:rPr>
          <w:bCs/>
          <w:b/>
        </w:rPr>
        <w:t xml:space="preserve">Sra. Carmen Vidal</w:t>
      </w:r>
      <w:r>
        <w:br/>
      </w:r>
      <w:r>
        <w:t xml:space="preserve">Head of Procurement, UAB – Barcelona</w:t>
      </w:r>
      <w:r>
        <w:br/>
      </w:r>
      <w:r>
        <w:t xml:space="preserve">Date: _______________</w:t>
      </w:r>
    </w:p>
    <w:p>
      <w:pPr>
        <w:pStyle w:val="BodyText"/>
      </w:pPr>
      <w:r>
        <w:rPr>
          <w:bCs/>
          <w:b/>
        </w:rPr>
        <w:t xml:space="preserve">Dr. Marta Soler</w:t>
      </w:r>
      <w:r>
        <w:br/>
      </w:r>
      <w:r>
        <w:t xml:space="preserve">Supplier Representative – Científica Ibérica S.L.</w:t>
      </w:r>
      <w:r>
        <w:br/>
      </w:r>
      <w:r>
        <w:t xml:space="preserve">Date: _______________</w:t>
      </w:r>
    </w:p>
    <w:bookmarkEnd w:id="27"/>
    <w:p>
      <w:pPr>
        <w:pStyle w:val="BodyText"/>
      </w:pPr>
      <w:r>
        <w:t xml:space="preserve">This Purchase Order (PO-2025-SP-04872) was generated by the Office of Research Procurement, Universitat Autònoma de Barcelona, Spain Barcelona.</w:t>
      </w:r>
      <w:r>
        <w:br/>
      </w:r>
      <w:r>
        <w:t xml:space="preserve">Document reference: AR-BCN-2025-031 | Academic Researcher: Dr. Alejandro Ferrán | Total: EUR 898,183.00</w:t>
      </w:r>
      <w:r>
        <w:br/>
      </w:r>
      <w:r>
        <w:t xml:space="preserve">For queries, contact: procurement.uab@uab.cat | +34 93 581 2000 | Edifici C, 08193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Spain Barcelona</dc:title>
  <dc:creator/>
  <dc:language>en</dc:language>
  <cp:keywords/>
  <dcterms:created xsi:type="dcterms:W3CDTF">2026-10-10T03:44:40Z</dcterms:created>
  <dcterms:modified xsi:type="dcterms:W3CDTF">2026-10-10T03:44:40Z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