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Universitat de València – Faculty of Natural Sciences and Research Division</w:t>
      </w:r>
    </w:p>
    <w:p>
      <w:pPr>
        <w:pStyle w:val="BodyText"/>
      </w:pPr>
      <w:r>
        <w:t xml:space="preserve">Av. de la Universitat s/n, 46100 Burjassot, Valencia, Spain</w:t>
      </w:r>
    </w:p>
    <w:p>
      <w:pPr>
        <w:pStyle w:val="BodyText"/>
      </w:pPr>
      <w:r>
        <w:t xml:space="preserve">Tel: +34 961 620 000 | Email: compras@uv.es | CIF: Q46000000</w:t>
      </w:r>
    </w:p>
    <w:bookmarkEnd w:id="20"/>
    <w:p>
      <w:pPr>
        <w:pStyle w:val="BodyText"/>
      </w:pPr>
      <w:r>
        <w:rPr>
          <w:bCs/>
          <w:b/>
        </w:rPr>
        <w:t xml:space="preserve">Purchase Order No.:</w:t>
      </w:r>
      <w:r>
        <w:t xml:space="preserve"> </w:t>
      </w:r>
      <w:r>
        <w:t xml:space="preserve">PO-UV-2025-04872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Requested By:</w:t>
      </w:r>
      <w:r>
        <w:t xml:space="preserve"> </w:t>
      </w:r>
      <w:r>
        <w:t xml:space="preserve">Dr. Elena Martínez Serrano</w:t>
      </w:r>
      <w:r>
        <w:br/>
      </w:r>
      <w:r>
        <w:rPr>
          <w:bCs/>
          <w:b/>
        </w:rPr>
        <w:t xml:space="preserve">Role:</w:t>
      </w:r>
      <w:r>
        <w:t xml:space="preserve"> </w:t>
      </w:r>
      <w:r>
        <w:t xml:space="preserve">Academic Researcher, Department of Molecular Biology</w:t>
      </w:r>
      <w:r>
        <w:br/>
      </w:r>
      <w:r>
        <w:rPr>
          <w:bCs/>
          <w:b/>
        </w:rPr>
        <w:t xml:space="preserve">Extension:</w:t>
      </w:r>
      <w:r>
        <w:t xml:space="preserve"> </w:t>
      </w:r>
      <w:r>
        <w:t xml:space="preserve">4521</w:t>
      </w:r>
    </w:p>
    <w:p>
      <w:pPr>
        <w:pStyle w:val="BodyText"/>
      </w:pPr>
      <w:r>
        <w:rPr>
          <w:bCs/>
          <w:b/>
        </w:rPr>
        <w:t xml:space="preserve">Delivery Location:</w:t>
      </w:r>
      <w:r>
        <w:t xml:space="preserve"> </w:t>
      </w:r>
      <w:r>
        <w:t xml:space="preserve">Spain Valencia</w:t>
      </w:r>
      <w:r>
        <w:br/>
      </w:r>
      <w:r>
        <w:rPr>
          <w:bCs/>
          <w:b/>
        </w:rPr>
        <w:t xml:space="preserve">Lab Address:</w:t>
      </w:r>
      <w:r>
        <w:t xml:space="preserve"> </w:t>
      </w:r>
      <w:r>
        <w:t xml:space="preserve">Edificio C, Planta 2, Campus de Burjassot</w:t>
      </w:r>
      <w:r>
        <w:br/>
      </w:r>
      <w:r>
        <w:rPr>
          <w:bCs/>
          <w:b/>
        </w:rPr>
        <w:t xml:space="preserve">City/Region:</w:t>
      </w:r>
      <w:r>
        <w:t xml:space="preserve"> </w:t>
      </w:r>
      <w:r>
        <w:t xml:space="preserve">Valencia, Comunitat Valenciana, Spain</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Institution:</w:t>
            </w:r>
            <w:r>
              <w:t xml:space="preserve"> </w:t>
            </w:r>
            <w:r>
              <w:t xml:space="preserve">Universitat de València</w:t>
            </w:r>
          </w:p>
        </w:tc>
        <w:tc>
          <w:tcPr/>
          <w:p>
            <w:pPr>
              <w:pStyle w:val="Compact"/>
              <w:jc w:val="left"/>
            </w:pPr>
            <w:r>
              <w:rPr>
                <w:bCs/>
                <w:b/>
              </w:rPr>
              <w:t xml:space="preserve">Department:</w:t>
            </w:r>
            <w:r>
              <w:t xml:space="preserve"> </w:t>
            </w:r>
            <w:r>
              <w:t xml:space="preserve">Molecular Biology and Biochemistry</w:t>
            </w:r>
          </w:p>
        </w:tc>
      </w:tr>
      <w:tr>
        <w:tc>
          <w:tcPr/>
          <w:p>
            <w:pPr>
              <w:pStyle w:val="Compact"/>
              <w:jc w:val="left"/>
            </w:pPr>
            <w:r>
              <w:rPr>
                <w:bCs/>
                <w:b/>
              </w:rPr>
              <w:t xml:space="preserve">Academic Researcher (Requestor):</w:t>
            </w:r>
            <w:r>
              <w:t xml:space="preserve"> </w:t>
            </w:r>
            <w:r>
              <w:t xml:space="preserve">Dr. Elena Martínez Serrano, PhD</w:t>
            </w:r>
          </w:p>
        </w:tc>
        <w:tc>
          <w:tcPr/>
          <w:p>
            <w:pPr>
              <w:pStyle w:val="Compact"/>
              <w:jc w:val="left"/>
            </w:pPr>
            <w:r>
              <w:rPr>
                <w:bCs/>
                <w:b/>
              </w:rPr>
              <w:t xml:space="preserve">Grant Reference:</w:t>
            </w:r>
            <w:r>
              <w:t xml:space="preserve"> </w:t>
            </w:r>
            <w:r>
              <w:t xml:space="preserve">PID2024-148723-I0-00 (Ministerio de Ciencia e Innovación)</w:t>
            </w:r>
          </w:p>
        </w:tc>
      </w:tr>
      <w:tr>
        <w:tc>
          <w:tcPr/>
          <w:p>
            <w:pPr>
              <w:pStyle w:val="Compact"/>
              <w:jc w:val="left"/>
            </w:pPr>
            <w:r>
              <w:rPr>
                <w:bCs/>
                <w:b/>
              </w:rPr>
              <w:t xml:space="preserve">Address:</w:t>
            </w:r>
            <w:r>
              <w:t xml:space="preserve"> </w:t>
            </w:r>
            <w:r>
              <w:t xml:space="preserve">Av. de la Universitat s/n, 46100 Burjassot, Valencia, Spain</w:t>
            </w:r>
          </w:p>
        </w:tc>
        <w:tc>
          <w:tcPr/>
          <w:p>
            <w:pPr>
              <w:pStyle w:val="Compact"/>
              <w:jc w:val="left"/>
            </w:pPr>
            <w:r>
              <w:rPr>
                <w:bCs/>
                <w:b/>
              </w:rPr>
              <w:t xml:space="preserve">Contact:</w:t>
            </w:r>
            <w:r>
              <w:t xml:space="preserve"> </w:t>
            </w:r>
            <w:r>
              <w:t xml:space="preserve">elena.martinez@uv.es | +34 961 620 4521</w:t>
            </w:r>
          </w:p>
        </w:tc>
      </w:tr>
    </w:tbl>
    <w:p>
      <w:pPr>
        <w:pStyle w:val="BodyText"/>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Laboratorios Científicos del Mediterráneo, S.L.</w:t>
            </w:r>
          </w:p>
        </w:tc>
        <w:tc>
          <w:tcPr/>
          <w:p>
            <w:pPr>
              <w:pStyle w:val="Compact"/>
              <w:jc w:val="left"/>
            </w:pPr>
            <w:r>
              <w:rPr>
                <w:bCs/>
                <w:b/>
              </w:rPr>
              <w:t xml:space="preserve">CIF:</w:t>
            </w:r>
            <w:r>
              <w:t xml:space="preserve"> </w:t>
            </w:r>
            <w:r>
              <w:t xml:space="preserve">B46882341</w:t>
            </w:r>
          </w:p>
        </w:tc>
      </w:tr>
      <w:tr>
        <w:tc>
          <w:tcPr/>
          <w:p>
            <w:pPr>
              <w:pStyle w:val="Compact"/>
              <w:jc w:val="left"/>
            </w:pPr>
            <w:r>
              <w:rPr>
                <w:bCs/>
                <w:b/>
              </w:rPr>
              <w:t xml:space="preserve">Address:</w:t>
            </w:r>
            <w:r>
              <w:t xml:space="preserve"> </w:t>
            </w:r>
            <w:r>
              <w:t xml:space="preserve">C/ de la Ciencia 14, Polígono Industrial El Oliveral, 46980 Paterna, Valencia, Spain</w:t>
            </w:r>
          </w:p>
        </w:tc>
        <w:tc>
          <w:tcPr/>
          <w:p>
            <w:pPr>
              <w:pStyle w:val="Compact"/>
              <w:jc w:val="left"/>
            </w:pPr>
            <w:r>
              <w:rPr>
                <w:bCs/>
                <w:b/>
              </w:rPr>
              <w:t xml:space="preserve">Contact:</w:t>
            </w:r>
            <w:r>
              <w:t xml:space="preserve"> </w:t>
            </w:r>
            <w:r>
              <w:t xml:space="preserve">ventas@lcm-sci.com | +34 961 358 772</w:t>
            </w:r>
          </w:p>
        </w:tc>
      </w:tr>
      <w:tr>
        <w:tc>
          <w:tcPr/>
          <w:p>
            <w:pPr>
              <w:pStyle w:val="Compact"/>
              <w:jc w:val="left"/>
            </w:pPr>
            <w:r>
              <w:rPr>
                <w:bCs/>
                <w:b/>
              </w:rPr>
              <w:t xml:space="preserve">Account Manager:</w:t>
            </w:r>
            <w:r>
              <w:t xml:space="preserve"> </w:t>
            </w:r>
            <w:r>
              <w:t xml:space="preserve">Sr. Javier Ortega</w:t>
            </w:r>
          </w:p>
        </w:tc>
        <w:tc>
          <w:tcPr/>
          <w:p>
            <w:pPr>
              <w:pStyle w:val="Compact"/>
              <w:jc w:val="left"/>
            </w:pPr>
            <w:r>
              <w:rPr>
                <w:bCs/>
                <w:b/>
              </w:rPr>
              <w:t xml:space="preserve">Payment Terms:</w:t>
            </w:r>
            <w:r>
              <w:t xml:space="preserve"> </w:t>
            </w:r>
            <w:r>
              <w:t xml:space="preserve">Net 30 days from invoice date</w:t>
            </w:r>
          </w:p>
        </w:tc>
      </w:tr>
    </w:tbl>
    <w:p>
      <w:pPr>
        <w:pStyle w:val="BodyText"/>
      </w:pPr>
      <w:r>
        <w:t xml:space="preserve">3. Line Items – Research Equipment and Materials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Real-Time PCR Thermal Cycler, 96-well, with software license (for use by the Academic Researcher in gene expression studies)</w:t>
            </w:r>
          </w:p>
        </w:tc>
        <w:tc>
          <w:tcPr/>
          <w:p>
            <w:pPr>
              <w:pStyle w:val="Compact"/>
              <w:jc w:val="left"/>
            </w:pPr>
            <w:r>
              <w:t xml:space="preserve">1</w:t>
            </w:r>
          </w:p>
        </w:tc>
        <w:tc>
          <w:tcPr/>
          <w:p>
            <w:pPr>
              <w:pStyle w:val="Compact"/>
              <w:jc w:val="left"/>
            </w:pPr>
            <w:r>
              <w:t xml:space="preserve">18,450.00</w:t>
            </w:r>
          </w:p>
        </w:tc>
        <w:tc>
          <w:tcPr/>
          <w:p>
            <w:pPr>
              <w:pStyle w:val="Compact"/>
              <w:jc w:val="left"/>
            </w:pPr>
            <w:r>
              <w:t xml:space="preserve">18,450.00</w:t>
            </w:r>
          </w:p>
        </w:tc>
      </w:tr>
      <w:tr>
        <w:tc>
          <w:tcPr/>
          <w:p>
            <w:pPr>
              <w:pStyle w:val="Compact"/>
              <w:jc w:val="left"/>
            </w:pPr>
            <w:r>
              <w:t xml:space="preserve">2</w:t>
            </w:r>
          </w:p>
        </w:tc>
        <w:tc>
          <w:tcPr/>
          <w:p>
            <w:pPr>
              <w:pStyle w:val="Compact"/>
              <w:jc w:val="left"/>
            </w:pPr>
            <w:r>
              <w:t xml:space="preserve">High-Performance Liquid Chromatography (HPLC) System, UV-Vis detector, 4-channel</w:t>
            </w:r>
          </w:p>
        </w:tc>
        <w:tc>
          <w:tcPr/>
          <w:p>
            <w:pPr>
              <w:pStyle w:val="Compact"/>
              <w:jc w:val="left"/>
            </w:pPr>
            <w:r>
              <w:t xml:space="preserve">1</w:t>
            </w:r>
          </w:p>
        </w:tc>
        <w:tc>
          <w:tcPr/>
          <w:p>
            <w:pPr>
              <w:pStyle w:val="Compact"/>
              <w:jc w:val="left"/>
            </w:pPr>
            <w:r>
              <w:t xml:space="preserve">32,700.00</w:t>
            </w:r>
          </w:p>
        </w:tc>
        <w:tc>
          <w:tcPr/>
          <w:p>
            <w:pPr>
              <w:pStyle w:val="Compact"/>
              <w:jc w:val="left"/>
            </w:pPr>
            <w:r>
              <w:t xml:space="preserve">32,700.00</w:t>
            </w:r>
          </w:p>
        </w:tc>
      </w:tr>
      <w:tr>
        <w:tc>
          <w:tcPr/>
          <w:p>
            <w:pPr>
              <w:pStyle w:val="Compact"/>
              <w:jc w:val="left"/>
            </w:pPr>
            <w:r>
              <w:t xml:space="preserve">3</w:t>
            </w:r>
          </w:p>
        </w:tc>
        <w:tc>
          <w:tcPr/>
          <w:p>
            <w:pPr>
              <w:pStyle w:val="Compact"/>
              <w:jc w:val="left"/>
            </w:pPr>
            <w:r>
              <w:t xml:space="preserve">Refrigerated Centrifuge, 15,000 RPM, 24×1.5 mL rotor (supplementary equipment for the Academic Researcher's protein isolation protocol)</w:t>
            </w:r>
          </w:p>
        </w:tc>
        <w:tc>
          <w:tcPr/>
          <w:p>
            <w:pPr>
              <w:pStyle w:val="Compact"/>
              <w:jc w:val="left"/>
            </w:pPr>
            <w:r>
              <w:t xml:space="preserve">2</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4</w:t>
            </w:r>
          </w:p>
        </w:tc>
        <w:tc>
          <w:tcPr/>
          <w:p>
            <w:pPr>
              <w:pStyle w:val="Compact"/>
              <w:jc w:val="left"/>
            </w:pPr>
            <w:r>
              <w:t xml:space="preserve">Cell Culture Incubator, CO₂-controlled, 180 L capacity, with HEPA filtration</w:t>
            </w:r>
          </w:p>
        </w:tc>
        <w:tc>
          <w:tcPr/>
          <w:p>
            <w:pPr>
              <w:pStyle w:val="Compact"/>
              <w:jc w:val="left"/>
            </w:pPr>
            <w:r>
              <w:t xml:space="preserve">1</w:t>
            </w:r>
          </w:p>
        </w:tc>
        <w:tc>
          <w:tcPr/>
          <w:p>
            <w:pPr>
              <w:pStyle w:val="Compact"/>
              <w:jc w:val="left"/>
            </w:pPr>
            <w:r>
              <w:t xml:space="preserve">6,850.00</w:t>
            </w:r>
          </w:p>
        </w:tc>
        <w:tc>
          <w:tcPr/>
          <w:p>
            <w:pPr>
              <w:pStyle w:val="Compact"/>
              <w:jc w:val="left"/>
            </w:pPr>
            <w:r>
              <w:t xml:space="preserve">6,850.00</w:t>
            </w:r>
          </w:p>
        </w:tc>
      </w:tr>
      <w:tr>
        <w:tc>
          <w:tcPr/>
          <w:p>
            <w:pPr>
              <w:pStyle w:val="Compact"/>
              <w:jc w:val="left"/>
            </w:pPr>
            <w:r>
              <w:t xml:space="preserve">5</w:t>
            </w:r>
          </w:p>
        </w:tc>
        <w:tc>
          <w:tcPr/>
          <w:p>
            <w:pPr>
              <w:pStyle w:val="Compact"/>
              <w:jc w:val="left"/>
            </w:pPr>
            <w:r>
              <w:t xml:space="preserve">Consumables Kit: PCR tubes, tips, reagents, and buffers (12-month supply for the Academic Researcher's ongoing experiments)</w:t>
            </w:r>
          </w:p>
        </w:tc>
        <w:tc>
          <w:tcPr/>
          <w:p>
            <w:pPr>
              <w:pStyle w:val="Compact"/>
              <w:jc w:val="left"/>
            </w:pPr>
            <w:r>
              <w:t xml:space="preserve">1</w:t>
            </w:r>
          </w:p>
        </w:tc>
        <w:tc>
          <w:tcPr/>
          <w:p>
            <w:pPr>
              <w:pStyle w:val="Compact"/>
              <w:jc w:val="left"/>
            </w:pPr>
            <w:r>
              <w:t xml:space="preserve">3,240.00</w:t>
            </w:r>
          </w:p>
        </w:tc>
        <w:tc>
          <w:tcPr/>
          <w:p>
            <w:pPr>
              <w:pStyle w:val="Compact"/>
              <w:jc w:val="left"/>
            </w:pPr>
            <w:r>
              <w:t xml:space="preserve">3,240.00</w:t>
            </w:r>
          </w:p>
        </w:tc>
      </w:tr>
      <w:tr>
        <w:tc>
          <w:tcPr/>
          <w:p>
            <w:pPr>
              <w:pStyle w:val="Compact"/>
              <w:jc w:val="left"/>
            </w:pPr>
            <w:r>
              <w:t xml:space="preserve">6</w:t>
            </w:r>
          </w:p>
        </w:tc>
        <w:tc>
          <w:tcPr/>
          <w:p>
            <w:pPr>
              <w:pStyle w:val="Compact"/>
              <w:jc w:val="left"/>
            </w:pPr>
            <w:r>
              <w:t xml:space="preserve">Installation, calibration, and operator training service for all equipment listed above (delivered on-site in Spain Valencia)</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gridSpan w:val="4"/>
          </w:tcPr>
          <w:p>
            <w:pPr>
              <w:pStyle w:val="Compact"/>
              <w:jc w:val="right"/>
            </w:pPr>
            <w:r>
              <w:t xml:space="preserve">Subtotal (EUR)</w:t>
            </w:r>
          </w:p>
        </w:tc>
        <w:tc>
          <w:tcPr/>
          <w:p>
            <w:pPr>
              <w:pStyle w:val="Compact"/>
              <w:jc w:val="left"/>
            </w:pPr>
            <w:r>
              <w:t xml:space="preserve">71,740.00</w:t>
            </w:r>
          </w:p>
        </w:tc>
      </w:tr>
      <w:tr>
        <w:tc>
          <w:tcPr>
            <w:gridSpan w:val="4"/>
          </w:tcPr>
          <w:p>
            <w:pPr>
              <w:pStyle w:val="Compact"/>
              <w:jc w:val="right"/>
            </w:pPr>
            <w:r>
              <w:t xml:space="preserve">VAT (21% – Spain)</w:t>
            </w:r>
          </w:p>
        </w:tc>
        <w:tc>
          <w:tcPr/>
          <w:p>
            <w:pPr>
              <w:pStyle w:val="Compact"/>
              <w:jc w:val="left"/>
            </w:pPr>
            <w:r>
              <w:t xml:space="preserve">15,065.40</w:t>
            </w:r>
          </w:p>
        </w:tc>
      </w:tr>
      <w:tr>
        <w:tc>
          <w:tcPr>
            <w:gridSpan w:val="4"/>
          </w:tcPr>
          <w:p>
            <w:pPr>
              <w:pStyle w:val="Compact"/>
              <w:jc w:val="right"/>
            </w:pPr>
            <w:r>
              <w:t xml:space="preserve">Total Amount Due (EUR)</w:t>
            </w:r>
          </w:p>
        </w:tc>
        <w:tc>
          <w:tcPr/>
          <w:p>
            <w:pPr>
              <w:pStyle w:val="Compact"/>
              <w:jc w:val="left"/>
            </w:pPr>
            <w:r>
              <w:t xml:space="preserve">86,805.40</w:t>
            </w:r>
          </w:p>
        </w:tc>
      </w:tr>
    </w:tbl>
    <w:p>
      <w:pPr>
        <w:pStyle w:val="BodyText"/>
      </w:pPr>
      <w:r>
        <w:t xml:space="preserve">4. Delivery and Installation Terms</w:t>
      </w:r>
    </w:p>
    <w:p>
      <w:pPr>
        <w:pStyle w:val="BodyText"/>
      </w:pPr>
      <w:r>
        <w:t xml:space="preserve">All items under this</w:t>
      </w:r>
      <w:r>
        <w:t xml:space="preserve"> </w:t>
      </w:r>
      <w:r>
        <w:t xml:space="preserve">Purchase Order</w:t>
      </w:r>
      <w:r>
        <w:t xml:space="preserve"> </w:t>
      </w:r>
      <w:r>
        <w:t xml:space="preserve">shall be delivered to the Universitat de València laboratory facilities located in</w:t>
      </w:r>
      <w:r>
        <w:t xml:space="preserve"> </w:t>
      </w:r>
      <w:r>
        <w:t xml:space="preserve">Spain Valencia</w:t>
      </w:r>
      <w:r>
        <w:t xml:space="preserve">, specifically at the Campus de Burjassot, Edificio C, Planta 2. The supplier is required to coordinate delivery with the</w:t>
      </w:r>
      <w:r>
        <w:t xml:space="preserve"> </w:t>
      </w:r>
      <w:r>
        <w:t xml:space="preserve">Academic Researcher</w:t>
      </w:r>
      <w:r>
        <w:t xml:space="preserve">, Dr. Elena Martínez Serrano, no fewer than five (5) business days prior to the scheduled delivery date. Installation and calibration of all major instruments must be completed within ten (10) business days of physical delivery. The supplier shall provide a written installation report and a two-year comprehensive warranty for all capital equipment. Delivery is expected no later than 15 August 2025 to ensure the</w:t>
      </w:r>
      <w:r>
        <w:t xml:space="preserve"> </w:t>
      </w:r>
      <w:r>
        <w:t xml:space="preserve">Academic Researcher</w:t>
      </w:r>
      <w:r>
        <w:t xml:space="preserve"> </w:t>
      </w:r>
      <w:r>
        <w:t xml:space="preserve">can commence the experimental phase of the funded project before the autumn semester begins.</w:t>
      </w:r>
    </w:p>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Universitat de València (Buyer) and Laboratorios Científicos del Mediterráneo, S.L. (Supplier) upon written acceptance by both parties.</w:t>
      </w:r>
    </w:p>
    <w:p>
      <w:pPr>
        <w:numPr>
          <w:ilvl w:val="0"/>
          <w:numId w:val="1001"/>
        </w:numPr>
        <w:pStyle w:val="Compact"/>
      </w:pPr>
      <w:r>
        <w:t xml:space="preserve">All pricing is in Euros (EUR) and inclusive of standard packaging. Shipping within the Comunitat Valenciana region of</w:t>
      </w:r>
      <w:r>
        <w:t xml:space="preserve"> </w:t>
      </w:r>
      <w:r>
        <w:t xml:space="preserve">Spain Valencia</w:t>
      </w:r>
      <w:r>
        <w:t xml:space="preserve"> </w:t>
      </w:r>
      <w:r>
        <w:t xml:space="preserve">is included at no additional cost.</w:t>
      </w:r>
    </w:p>
    <w:p>
      <w:pPr>
        <w:numPr>
          <w:ilvl w:val="0"/>
          <w:numId w:val="1001"/>
        </w:numPr>
        <w:pStyle w:val="Compact"/>
      </w:pPr>
      <w:r>
        <w:t xml:space="preserve">The</w:t>
      </w:r>
      <w:r>
        <w:t xml:space="preserve"> </w:t>
      </w:r>
      <w:r>
        <w:t xml:space="preserve">Academic Researcher</w:t>
      </w:r>
      <w:r>
        <w:t xml:space="preserve"> </w:t>
      </w:r>
      <w:r>
        <w:t xml:space="preserve">named on this document is the sole technical authority for acceptance of all delivered goods. No equipment shall be deemed accepted until the</w:t>
      </w:r>
      <w:r>
        <w:t xml:space="preserve"> </w:t>
      </w:r>
      <w:r>
        <w:t xml:space="preserve">Academic Researcher</w:t>
      </w:r>
      <w:r>
        <w:t xml:space="preserve"> </w:t>
      </w:r>
      <w:r>
        <w:t xml:space="preserve">signs the delivery and acceptance certificate.</w:t>
      </w:r>
    </w:p>
    <w:p>
      <w:pPr>
        <w:numPr>
          <w:ilvl w:val="0"/>
          <w:numId w:val="1001"/>
        </w:numPr>
        <w:pStyle w:val="Compact"/>
      </w:pPr>
      <w:r>
        <w:t xml:space="preserve">Payment shall be made via direct bank transfer to the supplier's designated account within thirty (30) calendar days of receipt of a valid invoice, in accordance with the public procurement regulations of the Generalitat Valenciana.</w:t>
      </w:r>
    </w:p>
    <w:p>
      <w:pPr>
        <w:numPr>
          <w:ilvl w:val="0"/>
          <w:numId w:val="1001"/>
        </w:numPr>
        <w:pStyle w:val="Compact"/>
      </w:pPr>
      <w:r>
        <w:t xml:space="preserve">The supplier warrants that all equipment is new, unused, and free from defects. Any item found to be non-conforming within the warranty period shall be repaired or replaced at the supplier's sole expense.</w:t>
      </w:r>
    </w:p>
    <w:p>
      <w:pPr>
        <w:numPr>
          <w:ilvl w:val="0"/>
          <w:numId w:val="1001"/>
        </w:numPr>
        <w:pStyle w:val="Compact"/>
      </w:pPr>
      <w:r>
        <w:t xml:space="preserve">All data generated by the purchased instruments shall remain the exclusive intellectual property of the</w:t>
      </w:r>
      <w:r>
        <w:t xml:space="preserve"> </w:t>
      </w:r>
      <w:r>
        <w:t xml:space="preserve">Academic Researcher</w:t>
      </w:r>
      <w:r>
        <w:t xml:space="preserve"> </w:t>
      </w:r>
      <w:r>
        <w:t xml:space="preserve">and the Universitat de València. The supplier shall not retain, copy, or transmit any research data.</w:t>
      </w:r>
    </w:p>
    <w:p>
      <w:pPr>
        <w:numPr>
          <w:ilvl w:val="0"/>
          <w:numId w:val="1001"/>
        </w:numPr>
        <w:pStyle w:val="Compact"/>
      </w:pPr>
      <w:r>
        <w:t xml:space="preserve">In the event of a dispute, the parties agree to submit to the jurisdiction of the courts of Valencia, Spain, in accordance with the applicable Spanish commercial law (Código de Comercio).</w:t>
      </w:r>
    </w:p>
    <w:p>
      <w:pPr>
        <w:numPr>
          <w:ilvl w:val="0"/>
          <w:numId w:val="1001"/>
        </w:numPr>
        <w:pStyle w:val="Compact"/>
      </w:pPr>
      <w:r>
        <w:t xml:space="preserve">This</w:t>
      </w:r>
      <w:r>
        <w:t xml:space="preserve"> </w:t>
      </w:r>
      <w:r>
        <w:t xml:space="preserve">Purchase Order</w:t>
      </w:r>
      <w:r>
        <w:t xml:space="preserve"> </w:t>
      </w:r>
      <w:r>
        <w:t xml:space="preserve">is subject to the General Conditions of Sale of the Supplier and the specific regulations governing public research funding in Spain. In case of conflict, the terms of this document shall prevail.</w:t>
      </w:r>
    </w:p>
    <w:p>
      <w:pPr>
        <w:numPr>
          <w:ilvl w:val="0"/>
          <w:numId w:val="1001"/>
        </w:numPr>
        <w:pStyle w:val="Compact"/>
      </w:pPr>
      <w:r>
        <w:t xml:space="preserve">The supplier acknowledges that the equipment is being procured under a national research grant (PID2024-148723-I0-00) and agrees to provide all necessary documentation for the</w:t>
      </w:r>
      <w:r>
        <w:t xml:space="preserve"> </w:t>
      </w:r>
      <w:r>
        <w:t xml:space="preserve">Academic Researcher</w:t>
      </w:r>
      <w:r>
        <w:t xml:space="preserve"> </w:t>
      </w:r>
      <w:r>
        <w:t xml:space="preserve">to submit to the funding body for financial reporting.</w:t>
      </w:r>
    </w:p>
    <w:p>
      <w:pPr>
        <w:pStyle w:val="FirstParagraph"/>
      </w:pPr>
      <w:r>
        <w:t xml:space="preserve">6. Approval and Signatures</w:t>
      </w:r>
    </w:p>
    <w:p>
      <w:pPr>
        <w:pStyle w:val="BodyText"/>
      </w:pPr>
      <w:r>
        <w:rPr>
          <w:bCs/>
          <w:b/>
        </w:rPr>
        <w:t xml:space="preserve">For the Buyer (Universitat de València):</w:t>
      </w:r>
    </w:p>
    <w:p>
      <w:pPr>
        <w:pStyle w:val="BodyText"/>
      </w:pPr>
      <w:r>
        <w:t xml:space="preserve">Dr. Elena Martínez Serrano</w:t>
      </w:r>
      <w:r>
        <w:br/>
      </w:r>
      <w:r>
        <w:t xml:space="preserve">Academic Researcher – Requestor</w:t>
      </w:r>
      <w:r>
        <w:br/>
      </w:r>
      <w:r>
        <w:t xml:space="preserve">Date: _______________</w:t>
      </w:r>
    </w:p>
    <w:p>
      <w:pPr>
        <w:pStyle w:val="BodyText"/>
      </w:pPr>
      <w:r>
        <w:rPr>
          <w:bCs/>
          <w:b/>
        </w:rPr>
        <w:t xml:space="preserve">For the Supplier (Laboratorios Científicos del Mediterráneo, S.L.):</w:t>
      </w:r>
    </w:p>
    <w:p>
      <w:pPr>
        <w:pStyle w:val="BodyText"/>
      </w:pPr>
      <w:r>
        <w:t xml:space="preserve">Sr. Javier Ortega</w:t>
      </w:r>
      <w:r>
        <w:br/>
      </w:r>
      <w:r>
        <w:t xml:space="preserve">Account Manager</w:t>
      </w:r>
      <w:r>
        <w:br/>
      </w:r>
      <w:r>
        <w:t xml:space="preserve">Date: _______________</w:t>
      </w:r>
    </w:p>
    <w:p>
      <w:pPr>
        <w:pStyle w:val="BodyText"/>
      </w:pPr>
      <w:r>
        <w:rPr>
          <w:bCs/>
          <w:b/>
        </w:rPr>
        <w:t xml:space="preserve">Authorized Signatory – University Administration:</w:t>
      </w:r>
    </w:p>
    <w:p>
      <w:pPr>
        <w:pStyle w:val="BodyText"/>
      </w:pPr>
      <w:r>
        <w:t xml:space="preserve">Sra. Carmen López Vidal</w:t>
      </w:r>
      <w:r>
        <w:br/>
      </w:r>
      <w:r>
        <w:t xml:space="preserve">Head of Procurement, Universitat de València</w:t>
      </w:r>
      <w:r>
        <w:br/>
      </w:r>
      <w:r>
        <w:t xml:space="preserve">Date: _______________</w:t>
      </w:r>
    </w:p>
    <w:p>
      <w:pPr>
        <w:pStyle w:val="BodyText"/>
      </w:pPr>
      <w:r>
        <w:rPr>
          <w:bCs/>
          <w:b/>
        </w:rPr>
        <w:t xml:space="preserve">Authorized Signatory – Supplier Legal:</w:t>
      </w:r>
    </w:p>
    <w:p>
      <w:pPr>
        <w:pStyle w:val="BodyText"/>
      </w:pPr>
      <w:r>
        <w:t xml:space="preserve">Sr. Antonio Ferrer Ruiz</w:t>
      </w:r>
      <w:r>
        <w:br/>
      </w:r>
      <w:r>
        <w:t xml:space="preserve">Director General, LCM S.L.</w:t>
      </w:r>
      <w:r>
        <w:br/>
      </w:r>
      <w:r>
        <w:t xml:space="preserve">Date: _______________</w:t>
      </w:r>
    </w:p>
    <w:p>
      <w:pPr>
        <w:pStyle w:val="BodyText"/>
      </w:pPr>
      <w:r>
        <w:t xml:space="preserve">This Purchase Order (PO-UV-2025-04872) was issued by the Universitat de València for the procurement of research equipment in support of an Academic Researcher's funded project. All deliveries and services are to be performed in Spain Valencia. This document is valid for a period of ninety (90) days from the date of issue. For inquiries, contact the Procurement Office at compras@uv.es.</w:t>
      </w:r>
    </w:p>
    <w:p>
      <w:pPr>
        <w:pStyle w:val="BodyText"/>
      </w:pPr>
      <w:r>
        <w:t xml:space="preserve">© 2025 Universitat de València – Procurement &amp; Contracts Office.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Spain Valencia</dc:title>
  <dc:creator/>
  <dc:language>en</dc:language>
  <cp:keywords/>
  <dcterms:created xsi:type="dcterms:W3CDTF">2026-10-10T05:12:30Z</dcterms:created>
  <dcterms:modified xsi:type="dcterms:W3CDTF">2026-10-10T05:12:30Z</dcterms:modified>
</cp:coreProperties>
</file>

<file path=docProps/custom.xml><?xml version="1.0" encoding="utf-8"?>
<Properties xmlns="http://schemas.openxmlformats.org/officeDocument/2006/custom-properties" xmlns:vt="http://schemas.openxmlformats.org/officeDocument/2006/docPropsVTypes"/>
</file>