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Academic</w:t>
      </w:r>
      <w:r>
        <w:t xml:space="preserve"> </w:t>
      </w:r>
      <w:r>
        <w:t xml:space="preserve">Researcher</w:t>
      </w:r>
      <w:r>
        <w:t xml:space="preserve"> </w:t>
      </w:r>
      <w:r>
        <w:t xml:space="preserve">-</w:t>
      </w:r>
      <w:r>
        <w:t xml:space="preserve"> </w:t>
      </w:r>
      <w:r>
        <w:t xml:space="preserve">United</w:t>
      </w:r>
      <w:r>
        <w:t xml:space="preserve"> </w:t>
      </w:r>
      <w:r>
        <w:t xml:space="preserve">Kingdom</w:t>
      </w:r>
      <w:r>
        <w:t xml:space="preserve"> </w:t>
      </w:r>
      <w:r>
        <w:t xml:space="preserve">Manchester</w:t>
      </w:r>
    </w:p>
    <w:bookmarkStart w:id="20" w:name="purchase-order"/>
    <w:p>
      <w:pPr>
        <w:pStyle w:val="Heading1"/>
      </w:pPr>
      <w:r>
        <w:t xml:space="preserve">PURCHASE ORDER</w:t>
      </w:r>
    </w:p>
    <w:p>
      <w:pPr>
        <w:pStyle w:val="FirstParagraph"/>
      </w:pPr>
      <w:r>
        <w:t xml:space="preserve">University of Manchester Research Procurement Division</w:t>
      </w:r>
    </w:p>
    <w:p>
      <w:pPr>
        <w:pStyle w:val="BodyText"/>
      </w:pPr>
      <w:r>
        <w:t xml:space="preserve">University of Manchester, Oxford Road, Manchester, M13 9PL, United Kingdom</w:t>
      </w:r>
    </w:p>
    <w:p>
      <w:pPr>
        <w:pStyle w:val="BodyText"/>
      </w:pPr>
      <w:r>
        <w:t xml:space="preserve">Tel: +44 (0)161 275 5000 | Email: procurement@manchester.ac.uk</w:t>
      </w:r>
    </w:p>
    <w:bookmarkEnd w:id="20"/>
    <w:p>
      <w:pPr>
        <w:pStyle w:val="BodyText"/>
      </w:pPr>
      <w:r>
        <w:t xml:space="preserve">Purchase Order No: UOM-AR-2025-04871</w:t>
      </w:r>
    </w:p>
    <w:bookmarkStart w:id="21" w:name="purchase-order-details"/>
    <w:p>
      <w:pPr>
        <w:pStyle w:val="Heading2"/>
      </w:pPr>
      <w:r>
        <w:t xml:space="preserve">1. Purchase Order Details</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Field</w:t>
            </w:r>
          </w:p>
        </w:tc>
        <w:tc>
          <w:tcPr/>
          <w:p>
            <w:pPr>
              <w:pStyle w:val="Compact"/>
              <w:jc w:val="left"/>
            </w:pPr>
            <w:r>
              <w:t xml:space="preserve">Details</w:t>
            </w:r>
          </w:p>
        </w:tc>
      </w:tr>
      <w:tr>
        <w:tc>
          <w:tcPr/>
          <w:p>
            <w:pPr>
              <w:pStyle w:val="Compact"/>
              <w:jc w:val="left"/>
            </w:pPr>
            <w:r>
              <w:t xml:space="preserve">Purchase Order Date</w:t>
            </w:r>
          </w:p>
        </w:tc>
        <w:tc>
          <w:tcPr/>
          <w:p>
            <w:pPr>
              <w:pStyle w:val="Compact"/>
              <w:jc w:val="left"/>
            </w:pPr>
            <w:r>
              <w:t xml:space="preserve">14 June 2025</w:t>
            </w:r>
          </w:p>
        </w:tc>
      </w:tr>
      <w:tr>
        <w:tc>
          <w:tcPr/>
          <w:p>
            <w:pPr>
              <w:pStyle w:val="Compact"/>
              <w:jc w:val="left"/>
            </w:pPr>
            <w:r>
              <w:t xml:space="preserve">Required Delivery Date</w:t>
            </w:r>
          </w:p>
        </w:tc>
        <w:tc>
          <w:tcPr/>
          <w:p>
            <w:pPr>
              <w:pStyle w:val="Compact"/>
              <w:jc w:val="left"/>
            </w:pPr>
            <w:r>
              <w:t xml:space="preserve">15 August 2025</w:t>
            </w:r>
          </w:p>
        </w:tc>
      </w:tr>
      <w:tr>
        <w:tc>
          <w:tcPr/>
          <w:p>
            <w:pPr>
              <w:pStyle w:val="Compact"/>
              <w:jc w:val="left"/>
            </w:pPr>
            <w:r>
              <w:t xml:space="preserve">Payment Terms</w:t>
            </w:r>
          </w:p>
        </w:tc>
        <w:tc>
          <w:tcPr/>
          <w:p>
            <w:pPr>
              <w:pStyle w:val="Compact"/>
              <w:jc w:val="left"/>
            </w:pPr>
            <w:r>
              <w:t xml:space="preserve">Net 30 days from invoice date</w:t>
            </w:r>
          </w:p>
        </w:tc>
      </w:tr>
      <w:tr>
        <w:tc>
          <w:tcPr/>
          <w:p>
            <w:pPr>
              <w:pStyle w:val="Compact"/>
              <w:jc w:val="left"/>
            </w:pPr>
            <w:r>
              <w:t xml:space="preserve">Currency</w:t>
            </w:r>
          </w:p>
        </w:tc>
        <w:tc>
          <w:tcPr/>
          <w:p>
            <w:pPr>
              <w:pStyle w:val="Compact"/>
              <w:jc w:val="left"/>
            </w:pPr>
            <w:r>
              <w:t xml:space="preserve">British Pounds Sterling (GBP)</w:t>
            </w:r>
          </w:p>
        </w:tc>
      </w:tr>
      <w:tr>
        <w:tc>
          <w:tcPr/>
          <w:p>
            <w:pPr>
              <w:pStyle w:val="Compact"/>
              <w:jc w:val="left"/>
            </w:pPr>
            <w:r>
              <w:t xml:space="preserve">Delivery Location</w:t>
            </w:r>
          </w:p>
        </w:tc>
        <w:tc>
          <w:tcPr/>
          <w:p>
            <w:pPr>
              <w:pStyle w:val="Compact"/>
              <w:jc w:val="left"/>
            </w:pPr>
            <w:r>
              <w:t xml:space="preserve">Faculty of Science, University of Manchester, Oxford Road, Manchester, United Kingdom</w:t>
            </w:r>
          </w:p>
        </w:tc>
      </w:tr>
      <w:tr>
        <w:tc>
          <w:tcPr/>
          <w:p>
            <w:pPr>
              <w:pStyle w:val="Compact"/>
              <w:jc w:val="left"/>
            </w:pPr>
            <w:r>
              <w:t xml:space="preserve">Incoterms</w:t>
            </w:r>
          </w:p>
        </w:tc>
        <w:tc>
          <w:tcPr/>
          <w:p>
            <w:pPr>
              <w:pStyle w:val="Compact"/>
              <w:jc w:val="left"/>
            </w:pPr>
            <w:r>
              <w:t xml:space="preserve">DDP (Delivered Duty Paid) – Manchester, United Kingdom</w:t>
            </w:r>
          </w:p>
        </w:tc>
      </w:tr>
    </w:tbl>
    <w:bookmarkEnd w:id="21"/>
    <w:bookmarkStart w:id="22" w:name="buyer-information-purchasing-entity"/>
    <w:p>
      <w:pPr>
        <w:pStyle w:val="Heading2"/>
      </w:pPr>
      <w:r>
        <w:t xml:space="preserve">2. Buyer Information (Purchasing Entity)</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Field</w:t>
            </w:r>
          </w:p>
        </w:tc>
        <w:tc>
          <w:tcPr/>
          <w:p>
            <w:pPr>
              <w:pStyle w:val="Compact"/>
              <w:jc w:val="left"/>
            </w:pPr>
            <w:r>
              <w:t xml:space="preserve">Details</w:t>
            </w:r>
          </w:p>
        </w:tc>
      </w:tr>
      <w:tr>
        <w:tc>
          <w:tcPr/>
          <w:p>
            <w:pPr>
              <w:pStyle w:val="Compact"/>
              <w:jc w:val="left"/>
            </w:pPr>
            <w:r>
              <w:t xml:space="preserve">Institution</w:t>
            </w:r>
          </w:p>
        </w:tc>
        <w:tc>
          <w:tcPr/>
          <w:p>
            <w:pPr>
              <w:pStyle w:val="Compact"/>
              <w:jc w:val="left"/>
            </w:pPr>
            <w:r>
              <w:t xml:space="preserve">University of Manchester</w:t>
            </w:r>
          </w:p>
        </w:tc>
      </w:tr>
      <w:tr>
        <w:tc>
          <w:tcPr/>
          <w:p>
            <w:pPr>
              <w:pStyle w:val="Compact"/>
              <w:jc w:val="left"/>
            </w:pPr>
            <w:r>
              <w:t xml:space="preserve">Department</w:t>
            </w:r>
          </w:p>
        </w:tc>
        <w:tc>
          <w:tcPr/>
          <w:p>
            <w:pPr>
              <w:pStyle w:val="Compact"/>
              <w:jc w:val="left"/>
            </w:pPr>
            <w:r>
              <w:t xml:space="preserve">Department of Molecular and Cellular Biology</w:t>
            </w:r>
          </w:p>
        </w:tc>
      </w:tr>
      <w:tr>
        <w:tc>
          <w:tcPr/>
          <w:p>
            <w:pPr>
              <w:pStyle w:val="Compact"/>
              <w:jc w:val="left"/>
            </w:pPr>
            <w:r>
              <w:t xml:space="preserve">Principal Investigator / Academic Researcher</w:t>
            </w:r>
          </w:p>
        </w:tc>
        <w:tc>
          <w:tcPr/>
          <w:p>
            <w:pPr>
              <w:pStyle w:val="Compact"/>
              <w:jc w:val="left"/>
            </w:pPr>
            <w:r>
              <w:t xml:space="preserve">Dr. Eleanor Whitfield, PhD – Senior Academic Researcher in Genomic Medicine</w:t>
            </w:r>
          </w:p>
        </w:tc>
      </w:tr>
      <w:tr>
        <w:tc>
          <w:tcPr/>
          <w:p>
            <w:pPr>
              <w:pStyle w:val="Compact"/>
              <w:jc w:val="left"/>
            </w:pPr>
            <w:r>
              <w:t xml:space="preserve">Academic Researcher Contact</w:t>
            </w:r>
          </w:p>
        </w:tc>
        <w:tc>
          <w:tcPr/>
          <w:p>
            <w:pPr>
              <w:pStyle w:val="Compact"/>
              <w:jc w:val="left"/>
            </w:pPr>
            <w:r>
              <w:t xml:space="preserve">Dr. E. Whitfield, Room 312, Stopford Building, Oxford Road, Manchester, M13 9PL, United Kingdom</w:t>
            </w:r>
          </w:p>
        </w:tc>
      </w:tr>
      <w:tr>
        <w:tc>
          <w:tcPr/>
          <w:p>
            <w:pPr>
              <w:pStyle w:val="Compact"/>
              <w:jc w:val="left"/>
            </w:pPr>
            <w:r>
              <w:t xml:space="preserve">Procurement Officer</w:t>
            </w:r>
          </w:p>
        </w:tc>
        <w:tc>
          <w:tcPr/>
          <w:p>
            <w:pPr>
              <w:pStyle w:val="Compact"/>
              <w:jc w:val="left"/>
            </w:pPr>
            <w:r>
              <w:t xml:space="preserve">Mr. James Hartley, Senior Procurement Analyst</w:t>
            </w:r>
          </w:p>
        </w:tc>
      </w:tr>
      <w:tr>
        <w:tc>
          <w:tcPr/>
          <w:p>
            <w:pPr>
              <w:pStyle w:val="Compact"/>
              <w:jc w:val="left"/>
            </w:pPr>
            <w:r>
              <w:t xml:space="preserve">Grant Reference</w:t>
            </w:r>
          </w:p>
        </w:tc>
        <w:tc>
          <w:tcPr/>
          <w:p>
            <w:pPr>
              <w:pStyle w:val="Compact"/>
              <w:jc w:val="left"/>
            </w:pPr>
            <w:r>
              <w:t xml:space="preserve">UKRI-MRC Grant No. MR/T048712/1 – "Advanced Genomic Sequencing for Rare Disease Research"</w:t>
            </w:r>
          </w:p>
        </w:tc>
      </w:tr>
    </w:tbl>
    <w:bookmarkEnd w:id="22"/>
    <w:bookmarkStart w:id="23" w:name="supplier-information"/>
    <w:p>
      <w:pPr>
        <w:pStyle w:val="Heading2"/>
      </w:pPr>
      <w:r>
        <w:t xml:space="preserve">3. Supplier Information</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Field</w:t>
            </w:r>
          </w:p>
        </w:tc>
        <w:tc>
          <w:tcPr/>
          <w:p>
            <w:pPr>
              <w:pStyle w:val="Compact"/>
              <w:jc w:val="left"/>
            </w:pPr>
            <w:r>
              <w:t xml:space="preserve">Details</w:t>
            </w:r>
          </w:p>
        </w:tc>
      </w:tr>
      <w:tr>
        <w:tc>
          <w:tcPr/>
          <w:p>
            <w:pPr>
              <w:pStyle w:val="Compact"/>
              <w:jc w:val="left"/>
            </w:pPr>
            <w:r>
              <w:t xml:space="preserve">Supplier Name</w:t>
            </w:r>
          </w:p>
        </w:tc>
        <w:tc>
          <w:tcPr/>
          <w:p>
            <w:pPr>
              <w:pStyle w:val="Compact"/>
              <w:jc w:val="left"/>
            </w:pPr>
            <w:r>
              <w:t xml:space="preserve">GenomeTech Laboratories Ltd.</w:t>
            </w:r>
          </w:p>
        </w:tc>
      </w:tr>
      <w:tr>
        <w:tc>
          <w:tcPr/>
          <w:p>
            <w:pPr>
              <w:pStyle w:val="Compact"/>
              <w:jc w:val="left"/>
            </w:pPr>
            <w:r>
              <w:t xml:space="preserve">Address</w:t>
            </w:r>
          </w:p>
        </w:tc>
        <w:tc>
          <w:tcPr/>
          <w:p>
            <w:pPr>
              <w:pStyle w:val="Compact"/>
              <w:jc w:val="left"/>
            </w:pPr>
            <w:r>
              <w:t xml:space="preserve">Unit 7, Science Park, Salford Quays, Manchester, M50 3XW, United Kingdom</w:t>
            </w:r>
          </w:p>
        </w:tc>
      </w:tr>
      <w:tr>
        <w:tc>
          <w:tcPr/>
          <w:p>
            <w:pPr>
              <w:pStyle w:val="Compact"/>
              <w:jc w:val="left"/>
            </w:pPr>
            <w:r>
              <w:t xml:space="preserve">VAT Registration</w:t>
            </w:r>
          </w:p>
        </w:tc>
        <w:tc>
          <w:tcPr/>
          <w:p>
            <w:pPr>
              <w:pStyle w:val="Compact"/>
              <w:jc w:val="left"/>
            </w:pPr>
            <w:r>
              <w:t xml:space="preserve">GB 987654321</w:t>
            </w:r>
          </w:p>
        </w:tc>
      </w:tr>
      <w:tr>
        <w:tc>
          <w:tcPr/>
          <w:p>
            <w:pPr>
              <w:pStyle w:val="Compact"/>
              <w:jc w:val="left"/>
            </w:pPr>
            <w:r>
              <w:t xml:space="preserve">Contact Person</w:t>
            </w:r>
          </w:p>
        </w:tc>
        <w:tc>
          <w:tcPr/>
          <w:p>
            <w:pPr>
              <w:pStyle w:val="Compact"/>
              <w:jc w:val="left"/>
            </w:pPr>
            <w:r>
              <w:t xml:space="preserve">Ms. Sarah Okafor, Sales Director</w:t>
            </w:r>
          </w:p>
        </w:tc>
      </w:tr>
      <w:tr>
        <w:tc>
          <w:tcPr/>
          <w:p>
            <w:pPr>
              <w:pStyle w:val="Compact"/>
              <w:jc w:val="left"/>
            </w:pPr>
            <w:r>
              <w:t xml:space="preserve">Email</w:t>
            </w:r>
          </w:p>
        </w:tc>
        <w:tc>
          <w:tcPr/>
          <w:p>
            <w:pPr>
              <w:pStyle w:val="Compact"/>
              <w:jc w:val="left"/>
            </w:pPr>
            <w:r>
              <w:t xml:space="preserve">s.okafor@genometech.co.uk</w:t>
            </w:r>
          </w:p>
        </w:tc>
      </w:tr>
      <w:tr>
        <w:tc>
          <w:tcPr/>
          <w:p>
            <w:pPr>
              <w:pStyle w:val="Compact"/>
              <w:jc w:val="left"/>
            </w:pPr>
            <w:r>
              <w:t xml:space="preserve">Telephone</w:t>
            </w:r>
          </w:p>
        </w:tc>
        <w:tc>
          <w:tcPr/>
          <w:p>
            <w:pPr>
              <w:pStyle w:val="Compact"/>
              <w:jc w:val="left"/>
            </w:pPr>
            <w:r>
              <w:t xml:space="preserve">+44 (0)161 876 5432</w:t>
            </w:r>
          </w:p>
        </w:tc>
      </w:tr>
    </w:tbl>
    <w:bookmarkEnd w:id="23"/>
    <w:bookmarkStart w:id="24" w:name="itemised-purchase-order-schedule"/>
    <w:p>
      <w:pPr>
        <w:pStyle w:val="Heading2"/>
      </w:pPr>
      <w:r>
        <w:t xml:space="preserve">4. Itemised Purchase Order Schedule</w:t>
      </w:r>
    </w:p>
    <w:p>
      <w:pPr>
        <w:pStyle w:val="FirstParagraph"/>
      </w:pPr>
      <w:r>
        <w:t xml:space="preserve">This Purchase Order is issued to procure specialised laboratory equipment and consumables required by the designated Academic Researcher, Dr. Eleanor Whitfield, for ongoing genomic research conducted at the University of Manchester in United Kingdom Manchester. The following items are specified under this Purchase Order:</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Item No.</w:t>
            </w:r>
          </w:p>
        </w:tc>
        <w:tc>
          <w:tcPr/>
          <w:p>
            <w:pPr>
              <w:pStyle w:val="Compact"/>
              <w:jc w:val="left"/>
            </w:pPr>
            <w:r>
              <w:t xml:space="preserve">Description</w:t>
            </w:r>
          </w:p>
        </w:tc>
        <w:tc>
          <w:tcPr/>
          <w:p>
            <w:pPr>
              <w:pStyle w:val="Compact"/>
              <w:jc w:val="left"/>
            </w:pPr>
            <w:r>
              <w:t xml:space="preserve">Qty</w:t>
            </w:r>
          </w:p>
        </w:tc>
        <w:tc>
          <w:tcPr/>
          <w:p>
            <w:pPr>
              <w:pStyle w:val="Compact"/>
              <w:jc w:val="left"/>
            </w:pPr>
            <w:r>
              <w:t xml:space="preserve">Unit Price (GBP)</w:t>
            </w:r>
          </w:p>
        </w:tc>
        <w:tc>
          <w:tcPr/>
          <w:p>
            <w:pPr>
              <w:pStyle w:val="Compact"/>
              <w:jc w:val="left"/>
            </w:pPr>
            <w:r>
              <w:t xml:space="preserve">Total (GBP)</w:t>
            </w:r>
          </w:p>
        </w:tc>
      </w:tr>
      <w:tr>
        <w:tc>
          <w:tcPr/>
          <w:p>
            <w:pPr>
              <w:pStyle w:val="Compact"/>
              <w:jc w:val="left"/>
            </w:pPr>
            <w:r>
              <w:t xml:space="preserve">01</w:t>
            </w:r>
          </w:p>
        </w:tc>
        <w:tc>
          <w:tcPr/>
          <w:p>
            <w:pPr>
              <w:pStyle w:val="Compact"/>
              <w:jc w:val="left"/>
            </w:pPr>
            <w:r>
              <w:t xml:space="preserve">Next-Generation Sequencing (NGS) Platform – NovaSeq X Plus System (for Academic Researcher use in genomic variant analysis)</w:t>
            </w:r>
          </w:p>
        </w:tc>
        <w:tc>
          <w:tcPr/>
          <w:p>
            <w:pPr>
              <w:pStyle w:val="Compact"/>
              <w:jc w:val="left"/>
            </w:pPr>
            <w:r>
              <w:t xml:space="preserve">1</w:t>
            </w:r>
          </w:p>
        </w:tc>
        <w:tc>
          <w:tcPr/>
          <w:p>
            <w:pPr>
              <w:pStyle w:val="Compact"/>
              <w:jc w:val="left"/>
            </w:pPr>
            <w:r>
              <w:t xml:space="preserve">185,000.00</w:t>
            </w:r>
          </w:p>
        </w:tc>
        <w:tc>
          <w:tcPr/>
          <w:p>
            <w:pPr>
              <w:pStyle w:val="Compact"/>
              <w:jc w:val="left"/>
            </w:pPr>
            <w:r>
              <w:t xml:space="preserve">185,000.00</w:t>
            </w:r>
          </w:p>
        </w:tc>
      </w:tr>
      <w:tr>
        <w:tc>
          <w:tcPr/>
          <w:p>
            <w:pPr>
              <w:pStyle w:val="Compact"/>
              <w:jc w:val="left"/>
            </w:pPr>
            <w:r>
              <w:t xml:space="preserve">02</w:t>
            </w:r>
          </w:p>
        </w:tc>
        <w:tc>
          <w:tcPr/>
          <w:p>
            <w:pPr>
              <w:pStyle w:val="Compact"/>
              <w:jc w:val="left"/>
            </w:pPr>
            <w:r>
              <w:t xml:space="preserve">High-Throughput DNA Extraction Kit – 500-sample capacity (Academic Researcher consumable supply, 12-month allocation)</w:t>
            </w:r>
          </w:p>
        </w:tc>
        <w:tc>
          <w:tcPr/>
          <w:p>
            <w:pPr>
              <w:pStyle w:val="Compact"/>
              <w:jc w:val="left"/>
            </w:pPr>
            <w:r>
              <w:t xml:space="preserve">12</w:t>
            </w:r>
          </w:p>
        </w:tc>
        <w:tc>
          <w:tcPr/>
          <w:p>
            <w:pPr>
              <w:pStyle w:val="Compact"/>
              <w:jc w:val="left"/>
            </w:pPr>
            <w:r>
              <w:t xml:space="preserve">2,450.00</w:t>
            </w:r>
          </w:p>
        </w:tc>
        <w:tc>
          <w:tcPr/>
          <w:p>
            <w:pPr>
              <w:pStyle w:val="Compact"/>
              <w:jc w:val="left"/>
            </w:pPr>
            <w:r>
              <w:t xml:space="preserve">29,400.00</w:t>
            </w:r>
          </w:p>
        </w:tc>
      </w:tr>
      <w:tr>
        <w:tc>
          <w:tcPr/>
          <w:p>
            <w:pPr>
              <w:pStyle w:val="Compact"/>
              <w:jc w:val="left"/>
            </w:pPr>
            <w:r>
              <w:t xml:space="preserve">03</w:t>
            </w:r>
          </w:p>
        </w:tc>
        <w:tc>
          <w:tcPr/>
          <w:p>
            <w:pPr>
              <w:pStyle w:val="Compact"/>
              <w:jc w:val="left"/>
            </w:pPr>
            <w:r>
              <w:t xml:space="preserve">Cryogenic Sample Storage Unit – 800L Ultra-Low Temperature Freezer (for Academic Researcher biological sample preservation)</w:t>
            </w:r>
          </w:p>
        </w:tc>
        <w:tc>
          <w:tcPr/>
          <w:p>
            <w:pPr>
              <w:pStyle w:val="Compact"/>
              <w:jc w:val="left"/>
            </w:pPr>
            <w:r>
              <w:t xml:space="preserve">2</w:t>
            </w:r>
          </w:p>
        </w:tc>
        <w:tc>
          <w:tcPr/>
          <w:p>
            <w:pPr>
              <w:pStyle w:val="Compact"/>
              <w:jc w:val="left"/>
            </w:pPr>
            <w:r>
              <w:t xml:space="preserve">18,750.00</w:t>
            </w:r>
          </w:p>
        </w:tc>
        <w:tc>
          <w:tcPr/>
          <w:p>
            <w:pPr>
              <w:pStyle w:val="Compact"/>
              <w:jc w:val="left"/>
            </w:pPr>
            <w:r>
              <w:t xml:space="preserve">37,500.00</w:t>
            </w:r>
          </w:p>
        </w:tc>
      </w:tr>
      <w:tr>
        <w:tc>
          <w:tcPr/>
          <w:p>
            <w:pPr>
              <w:pStyle w:val="Compact"/>
              <w:jc w:val="left"/>
            </w:pPr>
            <w:r>
              <w:t xml:space="preserve">04</w:t>
            </w:r>
          </w:p>
        </w:tc>
        <w:tc>
          <w:tcPr/>
          <w:p>
            <w:pPr>
              <w:pStyle w:val="Compact"/>
              <w:jc w:val="left"/>
            </w:pPr>
            <w:r>
              <w:t xml:space="preserve">Bioinformatics Workstation – 64-core processor, 512GB RAM, 4TB NVMe SSD (dedicated to Academic Researcher computational analysis)</w:t>
            </w:r>
          </w:p>
        </w:tc>
        <w:tc>
          <w:tcPr/>
          <w:p>
            <w:pPr>
              <w:pStyle w:val="Compact"/>
              <w:jc w:val="left"/>
            </w:pPr>
            <w:r>
              <w:t xml:space="preserve">3</w:t>
            </w:r>
          </w:p>
        </w:tc>
        <w:tc>
          <w:tcPr/>
          <w:p>
            <w:pPr>
              <w:pStyle w:val="Compact"/>
              <w:jc w:val="left"/>
            </w:pPr>
            <w:r>
              <w:t xml:space="preserve">12,300.00</w:t>
            </w:r>
          </w:p>
        </w:tc>
        <w:tc>
          <w:tcPr/>
          <w:p>
            <w:pPr>
              <w:pStyle w:val="Compact"/>
              <w:jc w:val="left"/>
            </w:pPr>
            <w:r>
              <w:t xml:space="preserve">36,900.00</w:t>
            </w:r>
          </w:p>
        </w:tc>
      </w:tr>
      <w:tr>
        <w:tc>
          <w:tcPr/>
          <w:p>
            <w:pPr>
              <w:pStyle w:val="Compact"/>
              <w:jc w:val="left"/>
            </w:pPr>
            <w:r>
              <w:t xml:space="preserve">05</w:t>
            </w:r>
          </w:p>
        </w:tc>
        <w:tc>
          <w:tcPr/>
          <w:p>
            <w:pPr>
              <w:pStyle w:val="Compact"/>
              <w:jc w:val="left"/>
            </w:pPr>
            <w:r>
              <w:t xml:space="preserve">Real-Time PCR Thermal Cycler – 96-well format (Academic Researcher diagnostic validation equipment)</w:t>
            </w:r>
          </w:p>
        </w:tc>
        <w:tc>
          <w:tcPr/>
          <w:p>
            <w:pPr>
              <w:pStyle w:val="Compact"/>
              <w:jc w:val="left"/>
            </w:pPr>
            <w:r>
              <w:t xml:space="preserve">4</w:t>
            </w:r>
          </w:p>
        </w:tc>
        <w:tc>
          <w:tcPr/>
          <w:p>
            <w:pPr>
              <w:pStyle w:val="Compact"/>
              <w:jc w:val="left"/>
            </w:pPr>
            <w:r>
              <w:t xml:space="preserve">8,900.00</w:t>
            </w:r>
          </w:p>
        </w:tc>
        <w:tc>
          <w:tcPr/>
          <w:p>
            <w:pPr>
              <w:pStyle w:val="Compact"/>
              <w:jc w:val="left"/>
            </w:pPr>
            <w:r>
              <w:t xml:space="preserve">35,600.00</w:t>
            </w:r>
          </w:p>
        </w:tc>
      </w:tr>
      <w:tr>
        <w:tc>
          <w:tcPr/>
          <w:p>
            <w:pPr>
              <w:pStyle w:val="Compact"/>
              <w:jc w:val="left"/>
            </w:pPr>
            <w:r>
              <w:t xml:space="preserve">06</w:t>
            </w:r>
          </w:p>
        </w:tc>
        <w:tc>
          <w:tcPr/>
          <w:p>
            <w:pPr>
              <w:pStyle w:val="Compact"/>
              <w:jc w:val="left"/>
            </w:pPr>
            <w:r>
              <w:t xml:space="preserve">Annual Maintenance &amp; Calibration Service Agreement – all equipment listed above (covering United Kingdom Manchester service region)</w:t>
            </w:r>
          </w:p>
        </w:tc>
        <w:tc>
          <w:tcPr/>
          <w:p>
            <w:pPr>
              <w:pStyle w:val="Compact"/>
              <w:jc w:val="left"/>
            </w:pPr>
            <w:r>
              <w:t xml:space="preserve">1</w:t>
            </w:r>
          </w:p>
        </w:tc>
        <w:tc>
          <w:tcPr/>
          <w:p>
            <w:pPr>
              <w:pStyle w:val="Compact"/>
              <w:jc w:val="left"/>
            </w:pPr>
            <w:r>
              <w:t xml:space="preserve">24,000.00</w:t>
            </w:r>
          </w:p>
        </w:tc>
        <w:tc>
          <w:tcPr/>
          <w:p>
            <w:pPr>
              <w:pStyle w:val="Compact"/>
              <w:jc w:val="left"/>
            </w:pPr>
            <w:r>
              <w:t xml:space="preserve">24,000.00</w:t>
            </w:r>
          </w:p>
        </w:tc>
      </w:tr>
      <w:tr>
        <w:tc>
          <w:tcPr/>
          <w:p>
            <w:pPr>
              <w:pStyle w:val="Compact"/>
              <w:jc w:val="left"/>
            </w:pPr>
            <w:r>
              <w:t xml:space="preserve">07</w:t>
            </w:r>
          </w:p>
        </w:tc>
        <w:tc>
          <w:tcPr/>
          <w:p>
            <w:pPr>
              <w:pStyle w:val="Compact"/>
              <w:jc w:val="left"/>
            </w:pPr>
            <w:r>
              <w:t xml:space="preserve">Specialised Reagent Supply – Library Preparation Kits, 24-month contract (Academic Researcher ongoing operational requirement)</w:t>
            </w:r>
          </w:p>
        </w:tc>
        <w:tc>
          <w:tcPr/>
          <w:p>
            <w:pPr>
              <w:pStyle w:val="Compact"/>
              <w:jc w:val="left"/>
            </w:pPr>
            <w:r>
              <w:t xml:space="preserve">24</w:t>
            </w:r>
          </w:p>
        </w:tc>
        <w:tc>
          <w:tcPr/>
          <w:p>
            <w:pPr>
              <w:pStyle w:val="Compact"/>
              <w:jc w:val="left"/>
            </w:pPr>
            <w:r>
              <w:t xml:space="preserve">1,875.00</w:t>
            </w:r>
          </w:p>
        </w:tc>
        <w:tc>
          <w:tcPr/>
          <w:p>
            <w:pPr>
              <w:pStyle w:val="Compact"/>
              <w:jc w:val="left"/>
            </w:pPr>
            <w:r>
              <w:t xml:space="preserve">45,000.00</w:t>
            </w:r>
          </w:p>
        </w:tc>
      </w:tr>
      <w:tr>
        <w:tc>
          <w:tcPr>
            <w:gridSpan w:val="4"/>
          </w:tcPr>
          <w:p>
            <w:pPr>
              <w:pStyle w:val="Compact"/>
              <w:jc w:val="left"/>
            </w:pPr>
            <w:r>
              <w:t xml:space="preserve">Subtotal</w:t>
            </w:r>
          </w:p>
        </w:tc>
        <w:tc>
          <w:tcPr/>
          <w:p>
            <w:pPr>
              <w:pStyle w:val="Compact"/>
              <w:jc w:val="left"/>
            </w:pPr>
            <w:r>
              <w:t xml:space="preserve">393,400.00</w:t>
            </w:r>
          </w:p>
        </w:tc>
      </w:tr>
      <w:tr>
        <w:tc>
          <w:tcPr>
            <w:gridSpan w:val="4"/>
          </w:tcPr>
          <w:p>
            <w:pPr>
              <w:pStyle w:val="Compact"/>
              <w:jc w:val="left"/>
            </w:pPr>
            <w:r>
              <w:t xml:space="preserve">VAT (20%)</w:t>
            </w:r>
          </w:p>
        </w:tc>
        <w:tc>
          <w:tcPr/>
          <w:p>
            <w:pPr>
              <w:pStyle w:val="Compact"/>
              <w:jc w:val="left"/>
            </w:pPr>
            <w:r>
              <w:t xml:space="preserve">78,680.00</w:t>
            </w:r>
          </w:p>
        </w:tc>
      </w:tr>
      <w:tr>
        <w:tc>
          <w:tcPr>
            <w:gridSpan w:val="4"/>
          </w:tcPr>
          <w:p>
            <w:pPr>
              <w:pStyle w:val="Compact"/>
              <w:jc w:val="left"/>
            </w:pPr>
            <w:r>
              <w:rPr>
                <w:bCs/>
                <w:b/>
              </w:rPr>
              <w:t xml:space="preserve">Grand Total (GBP)</w:t>
            </w:r>
          </w:p>
        </w:tc>
        <w:tc>
          <w:tcPr/>
          <w:p>
            <w:pPr>
              <w:pStyle w:val="Compact"/>
              <w:jc w:val="left"/>
            </w:pPr>
            <w:r>
              <w:rPr>
                <w:bCs/>
                <w:b/>
              </w:rPr>
              <w:t xml:space="preserve">472,080.00</w:t>
            </w:r>
          </w:p>
        </w:tc>
      </w:tr>
    </w:tbl>
    <w:bookmarkEnd w:id="24"/>
    <w:bookmarkStart w:id="25" w:name="Xde1b1aa910af0d218dd23eb59edb0f3a99f22fc"/>
    <w:p>
      <w:pPr>
        <w:pStyle w:val="Heading2"/>
      </w:pPr>
      <w:r>
        <w:t xml:space="preserve">5. Terms and Conditions of this Purchase Order</w:t>
      </w:r>
    </w:p>
    <w:p>
      <w:pPr>
        <w:numPr>
          <w:ilvl w:val="0"/>
          <w:numId w:val="1001"/>
        </w:numPr>
        <w:pStyle w:val="Compact"/>
      </w:pPr>
      <w:r>
        <w:t xml:space="preserve">This Purchase Order is governed by the laws of England and Wales. All disputes arising from this Purchase Order shall be subject to the exclusive jurisdiction of the courts in Manchester, United Kingdom.</w:t>
      </w:r>
    </w:p>
    <w:p>
      <w:pPr>
        <w:numPr>
          <w:ilvl w:val="0"/>
          <w:numId w:val="1001"/>
        </w:numPr>
        <w:pStyle w:val="Compact"/>
      </w:pPr>
      <w:r>
        <w:t xml:space="preserve">The Academic Researcher, Dr. Eleanor Whitfield, shall be the primary end-user of all equipment and materials procured under this Purchase Order. The supplier acknowledges that the items are intended for academic research purposes at the University of Manchester, United Kingdom Manchester campus.</w:t>
      </w:r>
    </w:p>
    <w:p>
      <w:pPr>
        <w:numPr>
          <w:ilvl w:val="0"/>
          <w:numId w:val="1001"/>
        </w:numPr>
        <w:pStyle w:val="Compact"/>
      </w:pPr>
      <w:r>
        <w:t xml:space="preserve">Delivery of all items specified in this Purchase Order shall be made to the University of Manchester, Oxford Road, Manchester, United Kingdom, no later than 15 August 2025. Late delivery shall incur a penalty of 0.5% of the total Purchase Order value per calendar day, up to a maximum of 10%.</w:t>
      </w:r>
    </w:p>
    <w:p>
      <w:pPr>
        <w:numPr>
          <w:ilvl w:val="0"/>
          <w:numId w:val="1001"/>
        </w:numPr>
        <w:pStyle w:val="Compact"/>
      </w:pPr>
      <w:r>
        <w:t xml:space="preserve">Payment shall be made within thirty (30) calendar days of receipt of a valid tax invoice from the supplier, in accordance with the University of Manchester's standard payment procedures. Payment shall be made via BACS transfer to the supplier's designated bank account in the United Kingdom.</w:t>
      </w:r>
    </w:p>
    <w:p>
      <w:pPr>
        <w:numPr>
          <w:ilvl w:val="0"/>
          <w:numId w:val="1001"/>
        </w:numPr>
        <w:pStyle w:val="Compact"/>
      </w:pPr>
      <w:r>
        <w:t xml:space="preserve">The supplier warrants that all equipment and materials delivered under this Purchase Order shall be new, unused, and in full compliance with all applicable United Kingdom health, safety, and regulatory standards, including those set by the Health and Safety Executive (HSE) and the Medicines and Healthcare products Regulatory Agency (MHRA) where applicable.</w:t>
      </w:r>
    </w:p>
    <w:p>
      <w:pPr>
        <w:numPr>
          <w:ilvl w:val="0"/>
          <w:numId w:val="1001"/>
        </w:numPr>
        <w:pStyle w:val="Compact"/>
      </w:pPr>
      <w:r>
        <w:t xml:space="preserve">The Academic Researcher reserves the right to inspect and test all delivered items within fourteen (14) calendar days of delivery. Any items found to be defective, non-conforming, or not matching the specifications outlined in this Purchase Order shall be replaced or repaired at the supplier's sole cost within ten (10) business days.</w:t>
      </w:r>
    </w:p>
    <w:p>
      <w:pPr>
        <w:numPr>
          <w:ilvl w:val="0"/>
          <w:numId w:val="1001"/>
        </w:numPr>
        <w:pStyle w:val="Compact"/>
      </w:pPr>
      <w:r>
        <w:t xml:space="preserve">All intellectual property rights associated with research outputs generated using the equipment procured under this Purchase Order shall remain the property of the University of Manchester. The supplier shall not claim any rights over research data or findings produced by the Academic Researcher.</w:t>
      </w:r>
    </w:p>
    <w:p>
      <w:pPr>
        <w:numPr>
          <w:ilvl w:val="0"/>
          <w:numId w:val="1001"/>
        </w:numPr>
        <w:pStyle w:val="Compact"/>
      </w:pPr>
      <w:r>
        <w:t xml:space="preserve">This Purchase Order may only be amended or modified in writing, signed by both the authorised representative of the University of Manchester and the supplier. No verbal agreements shall alter the terms of this Purchase Order.</w:t>
      </w:r>
    </w:p>
    <w:p>
      <w:pPr>
        <w:numPr>
          <w:ilvl w:val="0"/>
          <w:numId w:val="1001"/>
        </w:numPr>
        <w:pStyle w:val="Compact"/>
      </w:pPr>
      <w:r>
        <w:t xml:space="preserve">The supplier shall maintain comprehensive public liability insurance of no less than £10,000,000 for the duration of this Purchase Order and any associated service agreements. Certificates of insurance shall be provided upon request.</w:t>
      </w:r>
    </w:p>
    <w:p>
      <w:pPr>
        <w:numPr>
          <w:ilvl w:val="0"/>
          <w:numId w:val="1001"/>
        </w:numPr>
        <w:pStyle w:val="Compact"/>
      </w:pPr>
      <w:r>
        <w:t xml:space="preserve">All data and information exchanged in connection with this Purchase Order shall be treated as confidential in accordance with the United Kingdom Data Protection Act 2018 and the UK General Data Protection Regulation (UK GDPR).</w:t>
      </w:r>
    </w:p>
    <w:p>
      <w:pPr>
        <w:numPr>
          <w:ilvl w:val="0"/>
          <w:numId w:val="1001"/>
        </w:numPr>
        <w:pStyle w:val="Compact"/>
      </w:pPr>
      <w:r>
        <w:t xml:space="preserve">This Purchase Order constitutes the entire agreement between the parties with respect to the subject matter herein and supersedes all prior negotiations, representations, or agreements relating to the procurement of the items described.</w:t>
      </w:r>
    </w:p>
    <w:bookmarkEnd w:id="25"/>
    <w:bookmarkStart w:id="26" w:name="authorisation-and-signatures"/>
    <w:p>
      <w:pPr>
        <w:pStyle w:val="Heading2"/>
      </w:pPr>
      <w:r>
        <w:t xml:space="preserve">6. Authorisation and Signatures</w:t>
      </w:r>
    </w:p>
    <w:p>
      <w:pPr>
        <w:pStyle w:val="FirstParagraph"/>
      </w:pPr>
      <w:r>
        <w:t xml:space="preserve">This Purchase Order is authorised and issued by the undersigned on behalf of the University of Manchester for the procurement of research equipment and materials in support of the Academic Researcher's funded project. The supplier's acceptance of this Purchase Order shall constitute a binding agreement to supply the goods and services as specified herein.</w:t>
      </w:r>
    </w:p>
    <w:p>
      <w:pPr>
        <w:pStyle w:val="BodyText"/>
      </w:pPr>
      <w:r>
        <w:rPr>
          <w:bCs/>
          <w:b/>
        </w:rPr>
        <w:t xml:space="preserve">For and on behalf of the University of Manchester:</w:t>
      </w:r>
    </w:p>
    <w:p>
      <w:pPr>
        <w:pStyle w:val="BodyText"/>
      </w:pPr>
      <w:r>
        <w:rPr>
          <w:bCs/>
          <w:b/>
        </w:rPr>
        <w:t xml:space="preserve">Signature:</w:t>
      </w:r>
      <w:r>
        <w:t xml:space="preserve"> </w:t>
      </w:r>
      <w:r>
        <w:t xml:space="preserve">___________________________</w:t>
      </w:r>
    </w:p>
    <w:p>
      <w:pPr>
        <w:pStyle w:val="BodyText"/>
      </w:pPr>
      <w:r>
        <w:rPr>
          <w:bCs/>
          <w:b/>
        </w:rPr>
        <w:t xml:space="preserve">Name:</w:t>
      </w:r>
      <w:r>
        <w:t xml:space="preserve"> </w:t>
      </w:r>
      <w:r>
        <w:t xml:space="preserve">Prof. Margaret Chen, Head of Department</w:t>
      </w:r>
    </w:p>
    <w:p>
      <w:pPr>
        <w:pStyle w:val="BodyText"/>
      </w:pPr>
      <w:r>
        <w:rPr>
          <w:bCs/>
          <w:b/>
        </w:rPr>
        <w:t xml:space="preserve">Date:</w:t>
      </w:r>
      <w:r>
        <w:t xml:space="preserve"> </w:t>
      </w:r>
      <w:r>
        <w:t xml:space="preserve">___________________________</w:t>
      </w:r>
    </w:p>
    <w:p>
      <w:pPr>
        <w:pStyle w:val="BodyText"/>
      </w:pPr>
      <w:r>
        <w:rPr>
          <w:bCs/>
          <w:b/>
        </w:rPr>
        <w:t xml:space="preserve">For and on behalf of GenomeTech Laboratories Ltd.:</w:t>
      </w:r>
    </w:p>
    <w:p>
      <w:pPr>
        <w:pStyle w:val="BodyText"/>
      </w:pPr>
      <w:r>
        <w:rPr>
          <w:bCs/>
          <w:b/>
        </w:rPr>
        <w:t xml:space="preserve">Signature:</w:t>
      </w:r>
      <w:r>
        <w:t xml:space="preserve"> </w:t>
      </w:r>
      <w:r>
        <w:t xml:space="preserve">___________________________</w:t>
      </w:r>
    </w:p>
    <w:p>
      <w:pPr>
        <w:pStyle w:val="BodyText"/>
      </w:pPr>
      <w:r>
        <w:rPr>
          <w:bCs/>
          <w:b/>
        </w:rPr>
        <w:t xml:space="preserve">Name:</w:t>
      </w:r>
      <w:r>
        <w:t xml:space="preserve"> </w:t>
      </w:r>
      <w:r>
        <w:t xml:space="preserve">Ms. Sarah Okafor, Sales Director</w:t>
      </w:r>
    </w:p>
    <w:p>
      <w:pPr>
        <w:pStyle w:val="BodyText"/>
      </w:pPr>
      <w:r>
        <w:rPr>
          <w:bCs/>
          <w:b/>
        </w:rPr>
        <w:t xml:space="preserve">Date:</w:t>
      </w:r>
      <w:r>
        <w:t xml:space="preserve"> </w:t>
      </w:r>
      <w:r>
        <w:t xml:space="preserve">___________________________</w:t>
      </w:r>
    </w:p>
    <w:bookmarkEnd w:id="26"/>
    <w:bookmarkStart w:id="27" w:name="X1064d8636833b42dc45cc6bb18b94487f6df07b"/>
    <w:p>
      <w:pPr>
        <w:pStyle w:val="Heading2"/>
      </w:pPr>
      <w:r>
        <w:t xml:space="preserve">7. Acknowledgement by the Academic Researcher</w:t>
      </w:r>
    </w:p>
    <w:p>
      <w:pPr>
        <w:pStyle w:val="FirstParagraph"/>
      </w:pPr>
      <w:r>
        <w:t xml:space="preserve">I, Dr. Eleanor Whitfield, Senior Academic Researcher at the University of Manchester, United Kingdom Manchester, hereby acknowledge receipt and review of this Purchase Order. I confirm that the items specified herein are necessary for the conduct of my funded research project and that the specifications meet the requirements of my laboratory. I accept responsibility for the proper use, maintenance, and reporting of all equipment procured under this Purchase Order in accordance with University of Manchester research governance policies.</w:t>
      </w:r>
    </w:p>
    <w:p>
      <w:pPr>
        <w:pStyle w:val="BodyText"/>
      </w:pPr>
      <w:r>
        <w:rPr>
          <w:bCs/>
          <w:b/>
        </w:rPr>
        <w:t xml:space="preserve">Academic Researcher Signature:</w:t>
      </w:r>
      <w:r>
        <w:t xml:space="preserve"> </w:t>
      </w:r>
      <w:r>
        <w:t xml:space="preserve">___________________________</w:t>
      </w:r>
    </w:p>
    <w:p>
      <w:pPr>
        <w:pStyle w:val="BodyText"/>
      </w:pPr>
      <w:r>
        <w:rPr>
          <w:bCs/>
          <w:b/>
        </w:rPr>
        <w:t xml:space="preserve">Name:</w:t>
      </w:r>
      <w:r>
        <w:t xml:space="preserve"> </w:t>
      </w:r>
      <w:r>
        <w:t xml:space="preserve">Dr. Eleanor Whitfield, PhD</w:t>
      </w:r>
    </w:p>
    <w:p>
      <w:pPr>
        <w:pStyle w:val="BodyText"/>
      </w:pPr>
      <w:r>
        <w:rPr>
          <w:bCs/>
          <w:b/>
        </w:rPr>
        <w:t xml:space="preserve">Date:</w:t>
      </w:r>
      <w:r>
        <w:t xml:space="preserve"> </w:t>
      </w:r>
      <w:r>
        <w:t xml:space="preserve">___________________________</w:t>
      </w:r>
    </w:p>
    <w:bookmarkEnd w:id="27"/>
    <w:p>
      <w:pPr>
        <w:pStyle w:val="BodyText"/>
      </w:pPr>
      <w:r>
        <w:rPr>
          <w:bCs/>
          <w:b/>
        </w:rPr>
        <w:t xml:space="preserve">Purchase Order No: UOM-AR-2025-04871</w:t>
      </w:r>
      <w:r>
        <w:t xml:space="preserve"> </w:t>
      </w:r>
      <w:r>
        <w:t xml:space="preserve">| University of Manchester, Oxford Road, Manchester, M13 9PL, United Kingdom</w:t>
      </w:r>
    </w:p>
    <w:p>
      <w:pPr>
        <w:pStyle w:val="BodyText"/>
      </w:pPr>
      <w:r>
        <w:t xml:space="preserve">This document is the property of the University of Manchester. Unauthorised reproduction or distribution is prohibited.</w:t>
      </w:r>
    </w:p>
    <w:p>
      <w:pPr>
        <w:pStyle w:val="BodyText"/>
      </w:pPr>
      <w:r>
        <w:t xml:space="preserve">Page 1 of 1 | Generated: 14 June 2025 | Classification: Internal – Procurement</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Academic Researcher - United Kingdom Manchester</dc:title>
  <dc:creator/>
  <dc:language>en</dc:language>
  <cp:keywords/>
  <dcterms:created xsi:type="dcterms:W3CDTF">2026-10-10T02:02:59Z</dcterms:created>
  <dcterms:modified xsi:type="dcterms:W3CDTF">2026-10-10T02:02:59Z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