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PO No: HCMC-AR-2025-00472</w:t>
      </w:r>
    </w:p>
    <w:p>
      <w:pPr>
        <w:pStyle w:val="BodyText"/>
      </w:pPr>
      <w:r>
        <w:rPr>
          <w:bCs/>
          <w:b/>
        </w:rPr>
        <w:t xml:space="preserve">Academic Research Procurement Document</w:t>
      </w:r>
    </w:p>
    <w:p>
      <w:pPr>
        <w:pStyle w:val="BodyText"/>
      </w:pPr>
      <w:r>
        <w:t xml:space="preserve">Vietnam Ho Chi Minh City | Fiscal Year 2025</w:t>
      </w:r>
    </w:p>
    <w:bookmarkEnd w:id="20"/>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VND (Vietnamese Dong)</w:t>
      </w:r>
    </w:p>
    <w:p>
      <w:pPr>
        <w:pStyle w:val="BodyText"/>
      </w:pPr>
      <w:r>
        <w:rPr>
          <w:bCs/>
          <w:b/>
        </w:rPr>
        <w:t xml:space="preserve">Incoterms:</w:t>
      </w:r>
      <w:r>
        <w:t xml:space="preserve"> </w:t>
      </w:r>
      <w:r>
        <w:t xml:space="preserve">DDP (Delivered Duty Paid)</w:t>
      </w:r>
    </w:p>
    <w:p>
      <w:pPr>
        <w:pStyle w:val="BodyText"/>
      </w:pPr>
      <w:r>
        <w:rPr>
          <w:bCs/>
          <w:b/>
        </w:rPr>
        <w:t xml:space="preserve">PO Status:</w:t>
      </w:r>
      <w:r>
        <w:t xml:space="preserve"> </w:t>
      </w:r>
      <w:r>
        <w:t xml:space="preserve">Approved for Processing</w:t>
      </w:r>
    </w:p>
    <w:bookmarkStart w:id="21" w:name="buyer-receiving-institution"/>
    <w:p>
      <w:pPr>
        <w:pStyle w:val="Heading3"/>
      </w:pPr>
      <w:r>
        <w:t xml:space="preserve">BUYER (Receiving Institution)</w:t>
      </w:r>
    </w:p>
    <w:p>
      <w:pPr>
        <w:pStyle w:val="FirstParagraph"/>
      </w:pPr>
      <w:r>
        <w:rPr>
          <w:bCs/>
          <w:b/>
        </w:rPr>
        <w:t xml:space="preserve">Institution:</w:t>
      </w:r>
      <w:r>
        <w:t xml:space="preserve"> </w:t>
      </w:r>
      <w:r>
        <w:t xml:space="preserve">Faculty of Natural Sciences, Ho Chi Minh City University of Science and Technology</w:t>
      </w:r>
    </w:p>
    <w:p>
      <w:pPr>
        <w:pStyle w:val="BodyText"/>
      </w:pPr>
      <w:r>
        <w:rPr>
          <w:bCs/>
          <w:b/>
        </w:rPr>
        <w:t xml:space="preserve">Address:</w:t>
      </w:r>
      <w:r>
        <w:t xml:space="preserve"> </w:t>
      </w:r>
      <w:r>
        <w:t xml:space="preserve">227 Nguyen Van Cu Street, District 5, Vietnam Ho Chi Minh City, 700000</w:t>
      </w:r>
    </w:p>
    <w:p>
      <w:pPr>
        <w:pStyle w:val="BodyText"/>
      </w:pPr>
      <w:r>
        <w:rPr>
          <w:bCs/>
          <w:b/>
        </w:rPr>
        <w:t xml:space="preserve">Contact Person:</w:t>
      </w:r>
      <w:r>
        <w:t xml:space="preserve"> </w:t>
      </w:r>
      <w:r>
        <w:t xml:space="preserve">Dr. Nguyen Thi Minh Anh, Head of Research Procurement</w:t>
      </w:r>
    </w:p>
    <w:p>
      <w:pPr>
        <w:pStyle w:val="BodyText"/>
      </w:pPr>
      <w:r>
        <w:rPr>
          <w:bCs/>
          <w:b/>
        </w:rPr>
        <w:t xml:space="preserve">Email:</w:t>
      </w:r>
      <w:r>
        <w:t xml:space="preserve"> </w:t>
      </w:r>
      <w:r>
        <w:t xml:space="preserve">procurement@hcmut.edu.vn</w:t>
      </w:r>
    </w:p>
    <w:p>
      <w:pPr>
        <w:pStyle w:val="BodyText"/>
      </w:pPr>
      <w:r>
        <w:rPr>
          <w:bCs/>
          <w:b/>
        </w:rPr>
        <w:t xml:space="preserve">Phone:</w:t>
      </w:r>
      <w:r>
        <w:t xml:space="preserve"> </w:t>
      </w:r>
      <w:r>
        <w:t xml:space="preserve">+84 28 3862 2170</w:t>
      </w:r>
    </w:p>
    <w:p>
      <w:pPr>
        <w:pStyle w:val="BodyText"/>
      </w:pPr>
      <w:r>
        <w:rPr>
          <w:bCs/>
          <w:b/>
        </w:rPr>
        <w:t xml:space="preserve">Tax Code (MST):</w:t>
      </w:r>
      <w:r>
        <w:t xml:space="preserve"> </w:t>
      </w:r>
      <w:r>
        <w:t xml:space="preserve">0312345678</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Saigon Scientific Instruments Co., Ltd.</w:t>
      </w:r>
    </w:p>
    <w:p>
      <w:pPr>
        <w:pStyle w:val="BodyText"/>
      </w:pPr>
      <w:r>
        <w:rPr>
          <w:bCs/>
          <w:b/>
        </w:rPr>
        <w:t xml:space="preserve">Address:</w:t>
      </w:r>
      <w:r>
        <w:t xml:space="preserve"> </w:t>
      </w:r>
      <w:r>
        <w:t xml:space="preserve">45 Nguyen Hue Boulevard, District 1, Vietnam Ho Chi Minh City, 700011</w:t>
      </w:r>
    </w:p>
    <w:p>
      <w:pPr>
        <w:pStyle w:val="BodyText"/>
      </w:pPr>
      <w:r>
        <w:rPr>
          <w:bCs/>
          <w:b/>
        </w:rPr>
        <w:t xml:space="preserve">Contact Person:</w:t>
      </w:r>
      <w:r>
        <w:t xml:space="preserve"> </w:t>
      </w:r>
      <w:r>
        <w:t xml:space="preserve">Mr. Tran Van Duc, Sales Director</w:t>
      </w:r>
    </w:p>
    <w:p>
      <w:pPr>
        <w:pStyle w:val="BodyText"/>
      </w:pPr>
      <w:r>
        <w:rPr>
          <w:bCs/>
          <w:b/>
        </w:rPr>
        <w:t xml:space="preserve">Email:</w:t>
      </w:r>
      <w:r>
        <w:t xml:space="preserve"> </w:t>
      </w:r>
      <w:r>
        <w:t xml:space="preserve">sales@saigonsci.vn</w:t>
      </w:r>
    </w:p>
    <w:p>
      <w:pPr>
        <w:pStyle w:val="BodyText"/>
      </w:pPr>
      <w:r>
        <w:rPr>
          <w:bCs/>
          <w:b/>
        </w:rPr>
        <w:t xml:space="preserve">Phone:</w:t>
      </w:r>
      <w:r>
        <w:t xml:space="preserve"> </w:t>
      </w:r>
      <w:r>
        <w:t xml:space="preserve">+84 28 3823 4567</w:t>
      </w:r>
    </w:p>
    <w:p>
      <w:pPr>
        <w:pStyle w:val="BodyText"/>
      </w:pPr>
      <w:r>
        <w:rPr>
          <w:bCs/>
          <w:b/>
        </w:rPr>
        <w:t xml:space="preserve">Tax Code (MST):</w:t>
      </w:r>
      <w:r>
        <w:t xml:space="preserve"> </w:t>
      </w:r>
      <w:r>
        <w:t xml:space="preserve">0309876543</w:t>
      </w:r>
    </w:p>
    <w:bookmarkEnd w:id="22"/>
    <w:bookmarkStart w:id="23" w:name="Xe0b784e4d6678b9165de4d2436180e4a231df1d"/>
    <w:p>
      <w:pPr>
        <w:pStyle w:val="Heading2"/>
      </w:pPr>
      <w:r>
        <w:t xml:space="preserve">1. Purpose and Context of This Purchase Order</w:t>
      </w:r>
    </w:p>
    <w:p>
      <w:pPr>
        <w:pStyle w:val="FirstParagraph"/>
      </w:pPr>
      <w:r>
        <w:t xml:space="preserve">This</w:t>
      </w:r>
      <w:r>
        <w:t xml:space="preserve"> </w:t>
      </w:r>
      <w:r>
        <w:t xml:space="preserve">Purchase Order</w:t>
      </w:r>
      <w:r>
        <w:t xml:space="preserve"> </w:t>
      </w:r>
      <w:r>
        <w:t xml:space="preserve">is issued to formally authorize the procurement of specialized laboratory equipment, research materials, and technical services required by a designated</w:t>
      </w:r>
      <w:r>
        <w:t xml:space="preserve"> </w:t>
      </w:r>
      <w:r>
        <w:t xml:space="preserve">Academic Researcher</w:t>
      </w:r>
      <w:r>
        <w:t xml:space="preserve"> </w:t>
      </w:r>
      <w:r>
        <w:t xml:space="preserve">conducting a multi-year study on tropical hydrology and environmental chemistry. The</w:t>
      </w:r>
      <w:r>
        <w:t xml:space="preserve"> </w:t>
      </w:r>
      <w:r>
        <w:t xml:space="preserve">Academic Researcher</w:t>
      </w:r>
      <w:r>
        <w:t xml:space="preserve">, Dr. Le Hoang Bao, is affiliated with the Department of Environmental Science at the Ho Chi Minh City University of Science and Technology, located in the heart of</w:t>
      </w:r>
      <w:r>
        <w:t xml:space="preserve"> </w:t>
      </w:r>
      <w:r>
        <w:t xml:space="preserve">Vietnam Ho Chi Minh City</w:t>
      </w:r>
      <w:r>
        <w:t xml:space="preserve">. This</w:t>
      </w:r>
      <w:r>
        <w:t xml:space="preserve"> </w:t>
      </w:r>
      <w:r>
        <w:t xml:space="preserve">Purchase Order</w:t>
      </w:r>
      <w:r>
        <w:t xml:space="preserve"> </w:t>
      </w:r>
      <w:r>
        <w:t xml:space="preserve">has been reviewed and approved in accordance with the institutional procurement policies of the university and the national research funding regulations of the Ministry of Science and Technology of Vietnam. All items listed below are essential to the ongoing research program and have been selected through a competitive evaluation process conducted within</w:t>
      </w:r>
      <w:r>
        <w:t xml:space="preserve"> </w:t>
      </w:r>
      <w:r>
        <w:t xml:space="preserve">Vietnam Ho Chi Minh City</w:t>
      </w:r>
      <w:r>
        <w:t xml:space="preserve">.</w:t>
      </w:r>
    </w:p>
    <w:bookmarkEnd w:id="23"/>
    <w:bookmarkStart w:id="24" w:name="itemized-purchase-order-details"/>
    <w:p>
      <w:pPr>
        <w:pStyle w:val="Heading2"/>
      </w:pPr>
      <w:r>
        <w:t xml:space="preserve">2. 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High-Resolution Mass Spectrometer (Thermo Fisher Q Exactive) for the Academic Researcher's molecular analysis laboratory</w:t>
            </w:r>
          </w:p>
        </w:tc>
        <w:tc>
          <w:tcPr/>
          <w:p>
            <w:pPr>
              <w:pStyle w:val="Compact"/>
              <w:jc w:val="left"/>
            </w:pPr>
            <w:r>
              <w:t xml:space="preserve">1</w:t>
            </w:r>
          </w:p>
        </w:tc>
        <w:tc>
          <w:tcPr/>
          <w:p>
            <w:pPr>
              <w:pStyle w:val="Compact"/>
              <w:jc w:val="left"/>
            </w:pPr>
            <w:r>
              <w:t xml:space="preserve">1,850,000,000</w:t>
            </w:r>
          </w:p>
        </w:tc>
        <w:tc>
          <w:tcPr/>
          <w:p>
            <w:pPr>
              <w:pStyle w:val="Compact"/>
              <w:jc w:val="left"/>
            </w:pPr>
            <w:r>
              <w:t xml:space="preserve">1,850,000,000</w:t>
            </w:r>
          </w:p>
        </w:tc>
      </w:tr>
      <w:tr>
        <w:tc>
          <w:tcPr/>
          <w:p>
            <w:pPr>
              <w:pStyle w:val="Compact"/>
              <w:jc w:val="left"/>
            </w:pPr>
            <w:r>
              <w:t xml:space="preserve">02</w:t>
            </w:r>
          </w:p>
        </w:tc>
        <w:tc>
          <w:tcPr/>
          <w:p>
            <w:pPr>
              <w:pStyle w:val="Compact"/>
              <w:jc w:val="left"/>
            </w:pPr>
            <w:r>
              <w:t xml:space="preserve">Portable Water Quality Monitoring Kit (12-parameter) for field sampling in the Mekong Delta region near Vietnam Ho Chi Minh City</w:t>
            </w:r>
          </w:p>
        </w:tc>
        <w:tc>
          <w:tcPr/>
          <w:p>
            <w:pPr>
              <w:pStyle w:val="Compact"/>
              <w:jc w:val="left"/>
            </w:pPr>
            <w:r>
              <w:t xml:space="preserve">5</w:t>
            </w:r>
          </w:p>
        </w:tc>
        <w:tc>
          <w:tcPr/>
          <w:p>
            <w:pPr>
              <w:pStyle w:val="Compact"/>
              <w:jc w:val="left"/>
            </w:pPr>
            <w:r>
              <w:t xml:space="preserve">45,000,000</w:t>
            </w:r>
          </w:p>
        </w:tc>
        <w:tc>
          <w:tcPr/>
          <w:p>
            <w:pPr>
              <w:pStyle w:val="Compact"/>
              <w:jc w:val="left"/>
            </w:pPr>
            <w:r>
              <w:t xml:space="preserve">225,000,000</w:t>
            </w:r>
          </w:p>
        </w:tc>
      </w:tr>
      <w:tr>
        <w:tc>
          <w:tcPr/>
          <w:p>
            <w:pPr>
              <w:pStyle w:val="Compact"/>
              <w:jc w:val="left"/>
            </w:pPr>
            <w:r>
              <w:t xml:space="preserve">03</w:t>
            </w:r>
          </w:p>
        </w:tc>
        <w:tc>
          <w:tcPr/>
          <w:p>
            <w:pPr>
              <w:pStyle w:val="Compact"/>
              <w:jc w:val="left"/>
            </w:pPr>
            <w:r>
              <w:t xml:space="preserve">Reagent-grade Chemicals (annual supply for the Academic Researcher's laboratory, including solvents, buffers, and calibration standards)</w:t>
            </w:r>
          </w:p>
        </w:tc>
        <w:tc>
          <w:tcPr/>
          <w:p>
            <w:pPr>
              <w:pStyle w:val="Compact"/>
              <w:jc w:val="left"/>
            </w:pPr>
            <w:r>
              <w:t xml:space="preserve">1</w:t>
            </w:r>
          </w:p>
        </w:tc>
        <w:tc>
          <w:tcPr/>
          <w:p>
            <w:pPr>
              <w:pStyle w:val="Compact"/>
              <w:jc w:val="left"/>
            </w:pPr>
            <w:r>
              <w:t xml:space="preserve">180,000,000</w:t>
            </w:r>
          </w:p>
        </w:tc>
        <w:tc>
          <w:tcPr/>
          <w:p>
            <w:pPr>
              <w:pStyle w:val="Compact"/>
              <w:jc w:val="left"/>
            </w:pPr>
            <w:r>
              <w:t xml:space="preserve">180,000,000</w:t>
            </w:r>
          </w:p>
        </w:tc>
      </w:tr>
      <w:tr>
        <w:tc>
          <w:tcPr/>
          <w:p>
            <w:pPr>
              <w:pStyle w:val="Compact"/>
              <w:jc w:val="left"/>
            </w:pPr>
            <w:r>
              <w:t xml:space="preserve">04</w:t>
            </w:r>
          </w:p>
        </w:tc>
        <w:tc>
          <w:tcPr/>
          <w:p>
            <w:pPr>
              <w:pStyle w:val="Compact"/>
              <w:jc w:val="left"/>
            </w:pPr>
            <w:r>
              <w:t xml:space="preserve">GPS-Enabled Environmental Data Logger (for the Academic Researcher's longitudinal field study, 24-month battery life)</w:t>
            </w:r>
          </w:p>
        </w:tc>
        <w:tc>
          <w:tcPr/>
          <w:p>
            <w:pPr>
              <w:pStyle w:val="Compact"/>
              <w:jc w:val="left"/>
            </w:pPr>
            <w:r>
              <w:t xml:space="preserve">8</w:t>
            </w:r>
          </w:p>
        </w:tc>
        <w:tc>
          <w:tcPr/>
          <w:p>
            <w:pPr>
              <w:pStyle w:val="Compact"/>
              <w:jc w:val="left"/>
            </w:pPr>
            <w:r>
              <w:t xml:space="preserve">12,500,000</w:t>
            </w:r>
          </w:p>
        </w:tc>
        <w:tc>
          <w:tcPr/>
          <w:p>
            <w:pPr>
              <w:pStyle w:val="Compact"/>
              <w:jc w:val="left"/>
            </w:pPr>
            <w:r>
              <w:t xml:space="preserve">100,000,000</w:t>
            </w:r>
          </w:p>
        </w:tc>
      </w:tr>
      <w:tr>
        <w:tc>
          <w:tcPr/>
          <w:p>
            <w:pPr>
              <w:pStyle w:val="Compact"/>
              <w:jc w:val="left"/>
            </w:pPr>
            <w:r>
              <w:t xml:space="preserve">05</w:t>
            </w:r>
          </w:p>
        </w:tc>
        <w:tc>
          <w:tcPr/>
          <w:p>
            <w:pPr>
              <w:pStyle w:val="Compact"/>
              <w:jc w:val="left"/>
            </w:pPr>
            <w:r>
              <w:t xml:space="preserve">Technical Installation and Calibration Service (on-site at the laboratory in Vietnam Ho Chi Minh City, including 12-month warranty support)</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06</w:t>
            </w:r>
          </w:p>
        </w:tc>
        <w:tc>
          <w:tcPr/>
          <w:p>
            <w:pPr>
              <w:pStyle w:val="Compact"/>
              <w:jc w:val="left"/>
            </w:pPr>
            <w:r>
              <w:t xml:space="preserve">Academic Researcher Training Program (3-day intensive workshop on instrument operation, to be conducted in Vietnam Ho Chi Minh City)</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07</w:t>
            </w:r>
          </w:p>
        </w:tc>
        <w:tc>
          <w:tcPr/>
          <w:p>
            <w:pPr>
              <w:pStyle w:val="Compact"/>
              <w:jc w:val="left"/>
            </w:pPr>
            <w:r>
              <w:t xml:space="preserve">Custom Laboratory Furniture and Fume Hood (designed for the Academic Researcher's dedicated workspace)</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gridSpan w:val="4"/>
          </w:tcPr>
          <w:p>
            <w:pPr>
              <w:pStyle w:val="Compact"/>
              <w:jc w:val="left"/>
            </w:pPr>
            <w:r>
              <w:rPr>
                <w:bCs/>
                <w:b/>
              </w:rPr>
              <w:t xml:space="preserve">GRAND TOTAL (VND)</w:t>
            </w:r>
          </w:p>
        </w:tc>
        <w:tc>
          <w:tcPr/>
          <w:p>
            <w:pPr>
              <w:pStyle w:val="Compact"/>
              <w:jc w:val="left"/>
            </w:pPr>
            <w:r>
              <w:rPr>
                <w:bCs/>
                <w:b/>
              </w:rPr>
              <w:t xml:space="preserve">2,605,000,000</w:t>
            </w:r>
          </w:p>
        </w:tc>
      </w:tr>
      <w:tr>
        <w:tc>
          <w:tcPr>
            <w:gridSpan w:val="4"/>
          </w:tcPr>
          <w:p>
            <w:pPr>
              <w:pStyle w:val="Compact"/>
              <w:jc w:val="left"/>
            </w:pPr>
            <w:r>
              <w:rPr>
                <w:bCs/>
                <w:b/>
              </w:rPr>
              <w:t xml:space="preserve">VAT (10%)</w:t>
            </w:r>
          </w:p>
        </w:tc>
        <w:tc>
          <w:tcPr/>
          <w:p>
            <w:pPr>
              <w:pStyle w:val="Compact"/>
              <w:jc w:val="left"/>
            </w:pPr>
            <w:r>
              <w:rPr>
                <w:bCs/>
                <w:b/>
              </w:rPr>
              <w:t xml:space="preserve">260,500,000</w:t>
            </w:r>
          </w:p>
        </w:tc>
      </w:tr>
      <w:tr>
        <w:tc>
          <w:tcPr>
            <w:gridSpan w:val="4"/>
          </w:tcPr>
          <w:p>
            <w:pPr>
              <w:pStyle w:val="Compact"/>
              <w:jc w:val="left"/>
            </w:pPr>
            <w:r>
              <w:rPr>
                <w:bCs/>
                <w:b/>
              </w:rPr>
              <w:t xml:space="preserve">NET TOTAL PAYABLE (VND)</w:t>
            </w:r>
          </w:p>
        </w:tc>
        <w:tc>
          <w:tcPr/>
          <w:p>
            <w:pPr>
              <w:pStyle w:val="Compact"/>
              <w:jc w:val="left"/>
            </w:pPr>
            <w:r>
              <w:rPr>
                <w:bCs/>
                <w:b/>
              </w:rPr>
              <w:t xml:space="preserve">2,865,500,000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Delivery:</w:t>
      </w:r>
      <w:r>
        <w:t xml:space="preserve"> </w:t>
      </w:r>
      <w:r>
        <w:t xml:space="preserve">All items under this Purchase Order shall be delivered to the receiving laboratory at the Ho Chi Minh City University of Science and Technology, District 5, Vietnam Ho Chi Minh City, no later than 30 July 2025. The supplier is responsible for all transportation, customs clearance (if applicable for imported components), and insurance during transit within Vietnam Ho Chi Minh City and its surrounding provinces.</w:t>
      </w:r>
    </w:p>
    <w:p>
      <w:pPr>
        <w:numPr>
          <w:ilvl w:val="0"/>
          <w:numId w:val="1001"/>
        </w:numPr>
        <w:pStyle w:val="Compact"/>
      </w:pPr>
      <w:r>
        <w:rPr>
          <w:bCs/>
          <w:b/>
        </w:rPr>
        <w:t xml:space="preserve">Acceptance:</w:t>
      </w:r>
      <w:r>
        <w:t xml:space="preserve"> </w:t>
      </w:r>
      <w:r>
        <w:t xml:space="preserve">The Academic Researcher, Dr. Le Hoang Bao, or his designated laboratory manager, shall inspect all delivered items within five (5) business days of arrival. A written acceptance certificate must be signed and returned to the supplier. Any discrepancies, damage, or non-conformity must be reported in writing within this period.</w:t>
      </w:r>
    </w:p>
    <w:p>
      <w:pPr>
        <w:numPr>
          <w:ilvl w:val="0"/>
          <w:numId w:val="1001"/>
        </w:numPr>
        <w:pStyle w:val="Compact"/>
      </w:pPr>
      <w:r>
        <w:rPr>
          <w:bCs/>
          <w:b/>
        </w:rPr>
        <w:t xml:space="preserve">Payment:</w:t>
      </w:r>
      <w:r>
        <w:t xml:space="preserve"> </w:t>
      </w:r>
      <w:r>
        <w:t xml:space="preserve">Payment of the full net total amount of VND 2,865,500,000 shall be made via bank transfer to the supplier's designated account within forty-five (45) calendar days from the date of signed acceptance. The payment reference shall include the Purchase Order number HCMC-AR-2025-00472.</w:t>
      </w:r>
    </w:p>
    <w:p>
      <w:pPr>
        <w:numPr>
          <w:ilvl w:val="0"/>
          <w:numId w:val="1001"/>
        </w:numPr>
        <w:pStyle w:val="Compact"/>
      </w:pPr>
      <w:r>
        <w:rPr>
          <w:bCs/>
          <w:b/>
        </w:rPr>
        <w:t xml:space="preserve">Warranty:</w:t>
      </w:r>
      <w:r>
        <w:t xml:space="preserve"> </w:t>
      </w:r>
      <w:r>
        <w:t xml:space="preserve">All equipment items carry a minimum two-year manufacturer's warranty. The Academic Researcher is entitled to free repair or replacement of any defective component during the warranty period. The supplier shall provide a dedicated technical support hotline accessible from Vietnam Ho Chi Minh City during standard business hours.</w:t>
      </w:r>
    </w:p>
    <w:p>
      <w:pPr>
        <w:numPr>
          <w:ilvl w:val="0"/>
          <w:numId w:val="1001"/>
        </w:numPr>
        <w:pStyle w:val="Compact"/>
      </w:pPr>
      <w:r>
        <w:rPr>
          <w:bCs/>
          <w:b/>
        </w:rPr>
        <w:t xml:space="preserve">Intellectual Property:</w:t>
      </w:r>
      <w:r>
        <w:t xml:space="preserve"> </w:t>
      </w:r>
      <w:r>
        <w:t xml:space="preserve">All data generated by the Academic Researcher using the procured equipment remains the sole intellectual property of the Ho Chi Minh City University of Science and Technology. The supplier shall not claim any rights over research outputs.</w:t>
      </w:r>
    </w:p>
    <w:p>
      <w:pPr>
        <w:numPr>
          <w:ilvl w:val="0"/>
          <w:numId w:val="1001"/>
        </w:numPr>
        <w:pStyle w:val="Compact"/>
      </w:pPr>
      <w:r>
        <w:rPr>
          <w:bCs/>
          <w:b/>
        </w:rPr>
        <w:t xml:space="preserve">Compliance:</w:t>
      </w:r>
      <w:r>
        <w:t xml:space="preserve"> </w:t>
      </w:r>
      <w:r>
        <w:t xml:space="preserve">This Purchase Order is governed by the laws of the Socialist Republic of Vietnam. Any disputes arising from this Purchase Order shall be resolved through the People's Court of District 1, Vietnam Ho Chi Minh City, in accordance with Vietnamese commercial law.</w:t>
      </w:r>
    </w:p>
    <w:p>
      <w:pPr>
        <w:numPr>
          <w:ilvl w:val="0"/>
          <w:numId w:val="1001"/>
        </w:numPr>
        <w:pStyle w:val="Compact"/>
      </w:pPr>
      <w:r>
        <w:rPr>
          <w:bCs/>
          <w:b/>
        </w:rPr>
        <w:t xml:space="preserve">Confidentiality:</w:t>
      </w:r>
      <w:r>
        <w:t xml:space="preserve"> </w:t>
      </w:r>
      <w:r>
        <w:t xml:space="preserve">The supplier agrees to maintain strict confidentiality regarding the nature of the Academic Researcher's ongoing study, the specific parameters of the research, and any unpublished findings. This obligation survives the termination of this Purchase Order for a period of five (5) years.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natural disasters, government mandates, or other events beyond reasonable control, particularly those affecting operations in Vietnam Ho Chi Minh City.</w:t>
      </w:r>
    </w:p>
    <w:bookmarkEnd w:id="25"/>
    <w:bookmarkStart w:id="26" w:name="authorization-and-signatures"/>
    <w:p>
      <w:pPr>
        <w:pStyle w:val="Heading2"/>
      </w:pPr>
      <w:r>
        <w:t xml:space="preserve">4. Authorization and Signatures</w:t>
      </w:r>
    </w:p>
    <w:p>
      <w:pPr>
        <w:pStyle w:val="FirstParagraph"/>
      </w:pPr>
      <w:r>
        <w:t xml:space="preserve">This Purchase Order is hereby authorized and executed by the undersigned representatives of both parties. By signing below, each party acknowledges and agrees to all terms, conditions, and obligations set forth in this document. The Academic Researcher's laboratory budget code (BUDGET-ENV-2025-014) has been verified and sufficient funds are allocated to cover the full amount of this Purchase Order.</w:t>
      </w:r>
    </w:p>
    <w:p>
      <w:pPr>
        <w:pStyle w:val="BodyText"/>
      </w:pPr>
      <w:r>
        <w:rPr>
          <w:bCs/>
          <w:b/>
        </w:rPr>
        <w:t xml:space="preserve">For the Buyer (Institution)</w:t>
      </w:r>
    </w:p>
    <w:p>
      <w:pPr>
        <w:pStyle w:val="BodyText"/>
      </w:pPr>
      <w:r>
        <w:t xml:space="preserve">Dr. Nguyen Thi Minh Anh</w:t>
      </w:r>
    </w:p>
    <w:p>
      <w:pPr>
        <w:pStyle w:val="BodyText"/>
      </w:pPr>
      <w:r>
        <w:t xml:space="preserve">Head of Research Procurement</w:t>
      </w:r>
    </w:p>
    <w:p>
      <w:pPr>
        <w:pStyle w:val="BodyText"/>
      </w:pPr>
      <w:r>
        <w:t xml:space="preserve">Ho Chi Minh City University of Science and Technology</w:t>
      </w:r>
    </w:p>
    <w:p>
      <w:pPr>
        <w:pStyle w:val="BodyText"/>
      </w:pPr>
      <w:r>
        <w:t xml:space="preserve">Date: _______________</w:t>
      </w:r>
    </w:p>
    <w:p>
      <w:pPr>
        <w:pStyle w:val="BodyText"/>
      </w:pPr>
      <w:r>
        <w:rPr>
          <w:bCs/>
          <w:b/>
        </w:rPr>
        <w:t xml:space="preserve">For the Seller (Supplier)</w:t>
      </w:r>
    </w:p>
    <w:p>
      <w:pPr>
        <w:pStyle w:val="BodyText"/>
      </w:pPr>
      <w:r>
        <w:t xml:space="preserve">Mr. Tran Van Duc</w:t>
      </w:r>
    </w:p>
    <w:p>
      <w:pPr>
        <w:pStyle w:val="BodyText"/>
      </w:pPr>
      <w:r>
        <w:t xml:space="preserve">Sales Director</w:t>
      </w:r>
    </w:p>
    <w:p>
      <w:pPr>
        <w:pStyle w:val="BodyText"/>
      </w:pPr>
      <w:r>
        <w:t xml:space="preserve">Saigon Scientific Instruments Co., Ltd.</w:t>
      </w:r>
    </w:p>
    <w:p>
      <w:pPr>
        <w:pStyle w:val="BodyText"/>
      </w:pPr>
      <w:r>
        <w:t xml:space="preserve">Date: _______________</w:t>
      </w:r>
    </w:p>
    <w:p>
      <w:pPr>
        <w:pStyle w:val="BodyText"/>
      </w:pPr>
      <w:r>
        <w:rPr>
          <w:bCs/>
          <w:b/>
        </w:rPr>
        <w:t xml:space="preserve">Notes:</w:t>
      </w:r>
      <w:r>
        <w:t xml:space="preserve"> </w:t>
      </w:r>
      <w:r>
        <w:t xml:space="preserve">This Purchase Order (HCMC-AR-2025-00472) is the official procurement instrument for the Academic Researcher's FY2025 equipment renewal cycle. A copy of this document has been filed with the University's Finance Department and the National Research Funding Office in Vietnam Ho Chi Minh City. The Academic Researcher is required to submit a post-delivery utilization report within 90 days of equipment installation. All correspondence regarding this Purchase Order should reference the PO number in the subject line. This document is valid for a period of 180 days from the date of issue. For amendments or cancellations, a formal written request must be submitted to the Procurement Office in Vietnam Ho Chi Minh City at least 14 business days prior to the scheduled delivery date.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Vietnam Ho Chi Minh City</dc:title>
  <dc:creator/>
  <dc:language>en</dc:language>
  <cp:keywords/>
  <dcterms:created xsi:type="dcterms:W3CDTF">2026-10-10T04:35:27Z</dcterms:created>
  <dcterms:modified xsi:type="dcterms:W3CDTF">2026-10-10T04:35:27Z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