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purchase-order"/>
    <w:p>
      <w:pPr>
        <w:pStyle w:val="Heading1"/>
      </w:pPr>
      <w:r>
        <w:t xml:space="preserve">PURCHASE ORDER</w:t>
      </w:r>
    </w:p>
    <w:p>
      <w:pPr>
        <w:pStyle w:val="FirstParagraph"/>
      </w:pPr>
      <w:r>
        <w:rPr>
          <w:bCs/>
          <w:b/>
        </w:rPr>
        <w:t xml:space="preserve">Beijing Capital Professional Services Co., Ltd.</w:t>
      </w:r>
    </w:p>
    <w:p>
      <w:pPr>
        <w:pStyle w:val="BodyText"/>
      </w:pPr>
      <w:r>
        <w:t xml:space="preserve">Address: 88 Financial Street, Xicheng District, China Beijing, 100032</w:t>
      </w:r>
    </w:p>
    <w:p>
      <w:pPr>
        <w:pStyle w:val="BodyText"/>
      </w:pPr>
      <w:r>
        <w:t xml:space="preserve">Tel: +86-10-8888-6600 | Email: procurement@bcps-china.com</w:t>
      </w:r>
    </w:p>
    <w:p>
      <w:pPr>
        <w:pStyle w:val="BodyText"/>
      </w:pPr>
      <w:r>
        <w:t xml:space="preserve">Unified Social Credit Code: 91110102MA01KX7T2B</w:t>
      </w:r>
    </w:p>
    <w:bookmarkEnd w:id="20"/>
    <w:p>
      <w:pPr>
        <w:pStyle w:val="BodyText"/>
      </w:pPr>
      <w:r>
        <w:rPr>
          <w:bCs/>
          <w:b/>
        </w:rPr>
        <w:t xml:space="preserve">Purchase Order No.:</w:t>
      </w:r>
      <w:r>
        <w:t xml:space="preserve"> </w:t>
      </w:r>
      <w:r>
        <w:t xml:space="preserve">PO-CB-2025-04782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Supplier / Service Provider:</w:t>
      </w:r>
      <w:r>
        <w:t xml:space="preserve"> </w:t>
      </w:r>
      <w:r>
        <w:t xml:space="preserve">Meridian Talent Solutions (Beijing) Ltd.</w:t>
      </w:r>
      <w:r>
        <w:br/>
      </w:r>
      <w:r>
        <w:rPr>
          <w:bCs/>
          <w:b/>
        </w:rPr>
        <w:t xml:space="preserve">Supplier Address:</w:t>
      </w:r>
      <w:r>
        <w:t xml:space="preserve"> </w:t>
      </w:r>
      <w:r>
        <w:t xml:space="preserve">12 Chaoyang Road, Chaoyang District, China Beijing, 100020</w:t>
      </w:r>
      <w:r>
        <w:br/>
      </w:r>
      <w:r>
        <w:rPr>
          <w:bCs/>
          <w:b/>
        </w:rPr>
        <w:t xml:space="preserve">Supplier Contact:</w:t>
      </w:r>
      <w:r>
        <w:t xml:space="preserve"> </w:t>
      </w:r>
      <w:r>
        <w:t xml:space="preserve">Ms. Li Wei, +86-10-6677-3344</w:t>
      </w:r>
    </w:p>
    <w:p>
      <w:pPr>
        <w:pStyle w:val="BodyText"/>
      </w:pPr>
      <w:r>
        <w:rPr>
          <w:bCs/>
          <w:b/>
        </w:rPr>
        <w:t xml:space="preserve">Department:</w:t>
      </w:r>
      <w:r>
        <w:t xml:space="preserve"> </w:t>
      </w:r>
      <w:r>
        <w:t xml:space="preserve">Finance &amp; Accounting</w:t>
      </w:r>
      <w:r>
        <w:br/>
      </w:r>
      <w:r>
        <w:rPr>
          <w:bCs/>
          <w:b/>
        </w:rPr>
        <w:t xml:space="preserve">Cost Center:</w:t>
      </w:r>
      <w:r>
        <w:t xml:space="preserve"> </w:t>
      </w:r>
      <w:r>
        <w:t xml:space="preserve">CC-FA-2025-003</w:t>
      </w:r>
      <w:r>
        <w:br/>
      </w:r>
      <w:r>
        <w:rPr>
          <w:bCs/>
          <w:b/>
        </w:rPr>
        <w:t xml:space="preserve">Priority:</w:t>
      </w:r>
      <w:r>
        <w:t xml:space="preserve"> </w:t>
      </w:r>
      <w:r>
        <w:t xml:space="preserve">High</w:t>
      </w:r>
    </w:p>
    <w:bookmarkStart w:id="21" w:name="description-of-purchase"/>
    <w:p>
      <w:pPr>
        <w:pStyle w:val="Heading2"/>
      </w:pPr>
      <w:r>
        <w:t xml:space="preserve">1. Description of Purchase</w:t>
      </w:r>
    </w:p>
    <w:p>
      <w:pPr>
        <w:pStyle w:val="FirstParagraph"/>
      </w:pPr>
      <w:r>
        <w:t xml:space="preserve">This Purchase Order is issued by Beijing Capital Professional Services Co., Ltd. (hereinafter referred to as the "Buyer") to Meridian Talent Solutions (Beijing) Ltd. (hereinafter referred to as the "Supplier") for the recruitment, placement, and ongoing professional engagement of a qualified</w:t>
      </w:r>
      <w:r>
        <w:t xml:space="preserve"> </w:t>
      </w:r>
      <w:r>
        <w:rPr>
          <w:bCs/>
          <w:b/>
        </w:rPr>
        <w:t xml:space="preserve">Accountant</w:t>
      </w:r>
      <w:r>
        <w:t xml:space="preserve"> </w:t>
      </w:r>
      <w:r>
        <w:t xml:space="preserve">to serve in the Buyer's Finance &amp; Accounting Department located in</w:t>
      </w:r>
      <w:r>
        <w:t xml:space="preserve"> </w:t>
      </w:r>
      <w:r>
        <w:rPr>
          <w:bCs/>
          <w:b/>
        </w:rPr>
        <w:t xml:space="preserve">China Beijing</w:t>
      </w:r>
      <w:r>
        <w:t xml:space="preserve">. The Accountant shall be responsible for managing monthly financial reporting, tax compliance under the People's Republic of China tax code, audit preparation, budget forecasting, and general ledger maintenance for the Buyer's operations in China Beijing.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Recruitment and placement of a Senior Accountant (CPA-qualified, minimum 5 years experience in China Beijing corporate finance)</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Annual Accountant salary and statutory social insurance contributions (Beijing municipal rate)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28,500.00</w:t>
            </w:r>
          </w:p>
        </w:tc>
        <w:tc>
          <w:tcPr/>
          <w:p>
            <w:pPr>
              <w:pStyle w:val="Compact"/>
              <w:jc w:val="left"/>
            </w:pPr>
            <w:r>
              <w:t xml:space="preserve">342,000.00</w:t>
            </w:r>
          </w:p>
        </w:tc>
      </w:tr>
      <w:tr>
        <w:tc>
          <w:tcPr/>
          <w:p>
            <w:pPr>
              <w:pStyle w:val="Compact"/>
              <w:jc w:val="left"/>
            </w:pPr>
            <w:r>
              <w:t xml:space="preserve">03</w:t>
            </w:r>
          </w:p>
        </w:tc>
        <w:tc>
          <w:tcPr/>
          <w:p>
            <w:pPr>
              <w:pStyle w:val="Compact"/>
              <w:jc w:val="left"/>
            </w:pPr>
            <w:r>
              <w:t xml:space="preserve">Onboarding, work permit processing, and China Beijing municipal registration for the Accountant</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04</w:t>
            </w:r>
          </w:p>
        </w:tc>
        <w:tc>
          <w:tcPr/>
          <w:p>
            <w:pPr>
              <w:pStyle w:val="Compact"/>
              <w:jc w:val="left"/>
            </w:pPr>
            <w:r>
              <w:t xml:space="preserve">Annual professional development and CPA continuing education for the Accountant</w:t>
            </w:r>
          </w:p>
        </w:tc>
        <w:tc>
          <w:tcPr/>
          <w:p>
            <w:pPr>
              <w:pStyle w:val="Compact"/>
              <w:jc w:val="left"/>
            </w:pPr>
            <w:r>
              <w:t xml:space="preserve">1</w:t>
            </w:r>
          </w:p>
        </w:tc>
        <w:tc>
          <w:tcPr/>
          <w:p>
            <w:pPr>
              <w:pStyle w:val="Compact"/>
              <w:jc w:val="left"/>
            </w:pPr>
            <w:r>
              <w:t xml:space="preserve">Year</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05</w:t>
            </w:r>
          </w:p>
        </w:tc>
        <w:tc>
          <w:tcPr/>
          <w:p>
            <w:pPr>
              <w:pStyle w:val="Compact"/>
              <w:jc w:val="left"/>
            </w:pPr>
            <w:r>
              <w:t xml:space="preserve">Quarterly performance review and compensation adjustment service for the Accountant role</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3,000.00</w:t>
            </w:r>
          </w:p>
        </w:tc>
        <w:tc>
          <w:tcPr/>
          <w:p>
            <w:pPr>
              <w:pStyle w:val="Compact"/>
              <w:jc w:val="left"/>
            </w:pPr>
            <w:r>
              <w:t xml:space="preserve">12,000.00</w:t>
            </w:r>
          </w:p>
        </w:tc>
      </w:tr>
      <w:tr>
        <w:tc>
          <w:tcPr>
            <w:gridSpan w:val="5"/>
          </w:tcPr>
          <w:p>
            <w:pPr>
              <w:pStyle w:val="Compact"/>
              <w:jc w:val="right"/>
            </w:pPr>
            <w:r>
              <w:t xml:space="preserve">TOTAL AMOUNT (CNY)</w:t>
            </w:r>
          </w:p>
        </w:tc>
        <w:tc>
          <w:tcPr/>
          <w:p>
            <w:pPr>
              <w:pStyle w:val="Compact"/>
              <w:jc w:val="left"/>
            </w:pPr>
            <w:r>
              <w:t xml:space="preserve">413,700.00</w:t>
            </w:r>
          </w:p>
        </w:tc>
      </w:tr>
    </w:tbl>
    <w:bookmarkEnd w:id="21"/>
    <w:bookmarkStart w:id="22" w:name="scope-of-the-accountant-role"/>
    <w:p>
      <w:pPr>
        <w:pStyle w:val="Heading2"/>
      </w:pPr>
      <w:r>
        <w:t xml:space="preserve">2. Scope of the Accountant Role</w:t>
      </w:r>
    </w:p>
    <w:p>
      <w:pPr>
        <w:pStyle w:val="FirstParagraph"/>
      </w:pPr>
      <w:r>
        <w:t xml:space="preserve">The Accountant engaged under this Purchase Order shall perform the following duties within the Buyer's office in China Beijing:</w:t>
      </w:r>
    </w:p>
    <w:p>
      <w:pPr>
        <w:numPr>
          <w:ilvl w:val="0"/>
          <w:numId w:val="1001"/>
        </w:numPr>
        <w:pStyle w:val="Compact"/>
      </w:pPr>
      <w:r>
        <w:t xml:space="preserve">Prepare and maintain monthly, quarterly, and annual financial statements in compliance with the Accounting Standards for Business Enterprises (ASBE) as mandated by the Ministry of Finance of the People's Republic of China.</w:t>
      </w:r>
    </w:p>
    <w:p>
      <w:pPr>
        <w:numPr>
          <w:ilvl w:val="0"/>
          <w:numId w:val="1001"/>
        </w:numPr>
        <w:pStyle w:val="Compact"/>
      </w:pPr>
      <w:r>
        <w:t xml:space="preserve">Manage all Value-Added Tax (VAT), Corporate Income Tax, and individual income tax filings for the Buyer's China Beijing entity, ensuring timely submission to the local State Taxation Administration bureau in Xicheng District.</w:t>
      </w:r>
    </w:p>
    <w:p>
      <w:pPr>
        <w:numPr>
          <w:ilvl w:val="0"/>
          <w:numId w:val="1001"/>
        </w:numPr>
        <w:pStyle w:val="Compact"/>
      </w:pPr>
      <w:r>
        <w:t xml:space="preserve">Oversee the general ledger, accounts payable, accounts receivable, and bank reconciliation processes for all China Beijing operations.</w:t>
      </w:r>
    </w:p>
    <w:p>
      <w:pPr>
        <w:numPr>
          <w:ilvl w:val="0"/>
          <w:numId w:val="1001"/>
        </w:numPr>
        <w:pStyle w:val="Compact"/>
      </w:pPr>
      <w:r>
        <w:t xml:space="preserve">Coordinate with external auditors during annual statutory audits and provide all necessary documentation and support.</w:t>
      </w:r>
    </w:p>
    <w:p>
      <w:pPr>
        <w:numPr>
          <w:ilvl w:val="0"/>
          <w:numId w:val="1001"/>
        </w:numPr>
        <w:pStyle w:val="Compact"/>
      </w:pPr>
      <w:r>
        <w:t xml:space="preserve">Develop and monitor annual budgets, variance analyses, and cash flow forecasts for the China Beijing division.</w:t>
      </w:r>
    </w:p>
    <w:p>
      <w:pPr>
        <w:numPr>
          <w:ilvl w:val="0"/>
          <w:numId w:val="1001"/>
        </w:numPr>
        <w:pStyle w:val="Compact"/>
      </w:pPr>
      <w:r>
        <w:t xml:space="preserve">Ensure full compliance with the Company Law of the PRC, the Accounting Law, and all applicable local regulations in China Beijing.</w:t>
      </w:r>
    </w:p>
    <w:bookmarkEnd w:id="22"/>
    <w:bookmarkStart w:id="23" w:name="delivery-and-commencement"/>
    <w:p>
      <w:pPr>
        <w:pStyle w:val="Heading2"/>
      </w:pPr>
      <w:r>
        <w:t xml:space="preserve">3. Delivery and Commencement</w:t>
      </w:r>
    </w:p>
    <w:p>
      <w:pPr>
        <w:pStyle w:val="FirstParagraph"/>
      </w:pPr>
      <w:r>
        <w:t xml:space="preserve">The Supplier shall ensure that the Accountant is fully onboarded, has obtained all necessary work permits and social insurance registrations in China Beijing, and is commencing active duties no later than</w:t>
      </w:r>
      <w:r>
        <w:t xml:space="preserve"> </w:t>
      </w:r>
      <w:r>
        <w:rPr>
          <w:bCs/>
          <w:b/>
        </w:rPr>
        <w:t xml:space="preserve">August 1, 2025</w:t>
      </w:r>
      <w:r>
        <w:t xml:space="preserve">. The Supplier shall provide written confirmation of the Accountant's start date at least ten (10) business days prior to the commencement date. All onboarding procedures, including the issuance of the labor contract, registration with the China Beijing Human Resources and Social Security Bureau, and enrollment in the five-pillar social insurance and housing provident fund schemes, shall be completed by the Supplier at no additional cost to the Buyer.</w:t>
      </w:r>
    </w:p>
    <w:bookmarkEnd w:id="23"/>
    <w:bookmarkStart w:id="24" w:name="payment-terms"/>
    <w:p>
      <w:pPr>
        <w:pStyle w:val="Heading2"/>
      </w:pPr>
      <w:r>
        <w:t xml:space="preserve">4. Payment Terms</w:t>
      </w:r>
    </w:p>
    <w:p>
      <w:pPr>
        <w:numPr>
          <w:ilvl w:val="0"/>
          <w:numId w:val="1002"/>
        </w:numPr>
        <w:pStyle w:val="Compact"/>
      </w:pPr>
      <w:r>
        <w:rPr>
          <w:bCs/>
          <w:b/>
        </w:rPr>
        <w:t xml:space="preserve">Payment Method:</w:t>
      </w:r>
      <w:r>
        <w:t xml:space="preserve"> </w:t>
      </w:r>
      <w:r>
        <w:t xml:space="preserve">Bank transfer to the Supplier's designated corporate account in China Beijing.</w:t>
      </w:r>
    </w:p>
    <w:p>
      <w:pPr>
        <w:numPr>
          <w:ilvl w:val="0"/>
          <w:numId w:val="1002"/>
        </w:numPr>
        <w:pStyle w:val="Compact"/>
      </w:pPr>
      <w:r>
        <w:rPr>
          <w:bCs/>
          <w:b/>
        </w:rPr>
        <w:t xml:space="preserve">Payment Schedule:</w:t>
      </w:r>
      <w:r>
        <w:t xml:space="preserve"> </w:t>
      </w:r>
      <w:r>
        <w:t xml:space="preserve">30% advance payment upon acceptance of this Purchase Order; 50% upon confirmed commencement of the Accountant's duties; 20% upon successful completion of the first full quarter of service.</w:t>
      </w:r>
    </w:p>
    <w:p>
      <w:pPr>
        <w:numPr>
          <w:ilvl w:val="0"/>
          <w:numId w:val="1002"/>
        </w:numPr>
        <w:pStyle w:val="Compact"/>
      </w:pPr>
      <w:r>
        <w:rPr>
          <w:bCs/>
          <w:b/>
        </w:rPr>
        <w:t xml:space="preserve">Payment Currency:</w:t>
      </w:r>
      <w:r>
        <w:t xml:space="preserve"> </w:t>
      </w:r>
      <w:r>
        <w:t xml:space="preserve">Renminbi (CNY / RMB).</w:t>
      </w:r>
    </w:p>
    <w:p>
      <w:pPr>
        <w:numPr>
          <w:ilvl w:val="0"/>
          <w:numId w:val="1002"/>
        </w:numPr>
        <w:pStyle w:val="Compact"/>
      </w:pPr>
      <w:r>
        <w:rPr>
          <w:bCs/>
          <w:b/>
        </w:rPr>
        <w:t xml:space="preserve">Invoice Requirements:</w:t>
      </w:r>
      <w:r>
        <w:t xml:space="preserve"> </w:t>
      </w:r>
      <w:r>
        <w:t xml:space="preserve">The Supplier shall issue a compliant VAT special invoice (fapiao) for each payment tranche, referencing this Purchase Order number PO-CB-2025-04782.</w:t>
      </w:r>
    </w:p>
    <w:p>
      <w:pPr>
        <w:numPr>
          <w:ilvl w:val="0"/>
          <w:numId w:val="1002"/>
        </w:numPr>
        <w:pStyle w:val="Compact"/>
      </w:pPr>
      <w:r>
        <w:rPr>
          <w:bCs/>
          <w:b/>
        </w:rPr>
        <w:t xml:space="preserve">Payment Due Date:</w:t>
      </w:r>
      <w:r>
        <w:t xml:space="preserve"> </w:t>
      </w:r>
      <w:r>
        <w:t xml:space="preserve">Within fifteen (15) calendar days of receipt of a valid invoice.</w:t>
      </w:r>
    </w:p>
    <w:bookmarkEnd w:id="24"/>
    <w:bookmarkStart w:id="25" w:name="terms-and-conditions"/>
    <w:p>
      <w:pPr>
        <w:pStyle w:val="Heading2"/>
      </w:pPr>
      <w:r>
        <w:t xml:space="preserve">5. Terms and Conditions</w:t>
      </w:r>
    </w:p>
    <w:p>
      <w:pPr>
        <w:numPr>
          <w:ilvl w:val="0"/>
          <w:numId w:val="1003"/>
        </w:numPr>
        <w:pStyle w:val="Compact"/>
      </w:pPr>
      <w:r>
        <w:t xml:space="preserve">This Purchase Order is governed by the laws of the People's Republic of China. Any disputes arising from this Purchase Order shall be resolved through arbitration at the Beijing Arbitration Commission (BAC) in China Beijing.</w:t>
      </w:r>
    </w:p>
    <w:p>
      <w:pPr>
        <w:numPr>
          <w:ilvl w:val="0"/>
          <w:numId w:val="1003"/>
        </w:numPr>
        <w:pStyle w:val="Compact"/>
      </w:pPr>
      <w:r>
        <w:t xml:space="preserve">The Supplier warrants that the Accountant shall hold a valid Chinese CPA (Certified Public Accountant) license issued by the Chinese Institute of Certified Public Accountants and shall maintain all required professional registrations throughout the engagement period.</w:t>
      </w:r>
    </w:p>
    <w:p>
      <w:pPr>
        <w:numPr>
          <w:ilvl w:val="0"/>
          <w:numId w:val="1003"/>
        </w:numPr>
        <w:pStyle w:val="Compact"/>
      </w:pPr>
      <w:r>
        <w:t xml:space="preserve">The Supplier shall maintain professional indemnity insurance with a minimum coverage of CNY 2,000,000 for the duration of the Accountant's engagement.</w:t>
      </w:r>
    </w:p>
    <w:p>
      <w:pPr>
        <w:numPr>
          <w:ilvl w:val="0"/>
          <w:numId w:val="1003"/>
        </w:numPr>
        <w:pStyle w:val="Compact"/>
      </w:pPr>
      <w:r>
        <w:t xml:space="preserve">Confidentiality: The Supplier and the Accountant shall treat all financial data, client information, and proprietary business records of the Buyer as strictly confidential. This obligation shall survive the termination of this Purchase Order for a period of three (3) years.</w:t>
      </w:r>
    </w:p>
    <w:p>
      <w:pPr>
        <w:numPr>
          <w:ilvl w:val="0"/>
          <w:numId w:val="1003"/>
        </w:numPr>
        <w:pStyle w:val="Compact"/>
      </w:pPr>
      <w:r>
        <w:t xml:space="preserve">Termination: Either party may terminate this Purchase Order with thirty (30) days' written notice. In the event of termination, the Buyer shall be liable for all services rendered up to the effective date of termination.</w:t>
      </w:r>
    </w:p>
    <w:p>
      <w:pPr>
        <w:numPr>
          <w:ilvl w:val="0"/>
          <w:numId w:val="1003"/>
        </w:numPr>
        <w:pStyle w:val="Compact"/>
      </w:pPr>
      <w:r>
        <w:t xml:space="preserve">Force Majeure: Neither party shall be liable for failure to perform obligations under this Purchase Order due to events beyond reasonable control, including but not limited to natural disasters, government mandates, or public health emergencies affecting China Beijing.</w:t>
      </w:r>
    </w:p>
    <w:p>
      <w:pPr>
        <w:numPr>
          <w:ilvl w:val="0"/>
          <w:numId w:val="1003"/>
        </w:numPr>
        <w:pStyle w:val="Compact"/>
      </w:pPr>
      <w:r>
        <w:t xml:space="preserve">All communications regarding this Purchase Order shall be conducted in writing and directed to the addresses specified in the header of this document.</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obligations set forth in this Purchase Order for the engagement of the Accountant in China Beijing.</w:t>
      </w:r>
    </w:p>
    <w:p>
      <w:pPr>
        <w:pStyle w:val="BodyText"/>
      </w:pPr>
      <w:r>
        <w:rPr>
          <w:bCs/>
          <w:b/>
        </w:rPr>
        <w:t xml:space="preserve">For and on behalf of the Buyer:</w:t>
      </w:r>
    </w:p>
    <w:p>
      <w:pPr>
        <w:pStyle w:val="BodyText"/>
      </w:pPr>
      <w:r>
        <w:t xml:space="preserve">Beijing Capital Professional Services Co., Ltd.</w:t>
      </w:r>
    </w:p>
    <w:p>
      <w:pPr>
        <w:pStyle w:val="BodyText"/>
      </w:pPr>
      <w:r>
        <w:t xml:space="preserve">Name: Zhang Guoqiang</w:t>
      </w:r>
      <w:r>
        <w:br/>
      </w:r>
      <w:r>
        <w:t xml:space="preserve">Title: Chief Financial Officer</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Meridian Talent Solutions (Beijing) Ltd.</w:t>
      </w:r>
    </w:p>
    <w:p>
      <w:pPr>
        <w:pStyle w:val="BodyText"/>
      </w:pPr>
      <w:r>
        <w:t xml:space="preserve">Name: Li Wei</w:t>
      </w:r>
      <w:r>
        <w:br/>
      </w:r>
      <w:r>
        <w:t xml:space="preserve">Title: Managing Director</w:t>
      </w:r>
      <w:r>
        <w:br/>
      </w:r>
      <w:r>
        <w:t xml:space="preserve">Signature: _________________________</w:t>
      </w:r>
      <w:r>
        <w:br/>
      </w:r>
      <w:r>
        <w:t xml:space="preserve">Date: _________________________</w:t>
      </w:r>
    </w:p>
    <w:p>
      <w:pPr>
        <w:pStyle w:val="BodyText"/>
      </w:pPr>
      <w:r>
        <w:t xml:space="preserve">This Purchase Order (PO-CB-2025-04782) is issued by Beijing Capital Professional Services Co., Ltd. for the procurement of Accountant services in China Beijing. This document is valid only when signed and stamped by both parties. Unauthorized reproduction or distribution is prohibited. © 2025 Beijing Capital Professional Services Co.,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China Beijing</dc:title>
  <dc:creator/>
  <dc:language>en</dc:language>
  <cp:keywords/>
  <dcterms:created xsi:type="dcterms:W3CDTF">2026-10-10T07:26:09Z</dcterms:created>
  <dcterms:modified xsi:type="dcterms:W3CDTF">2026-10-10T07:26:09Z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