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Accountant Services</w:t>
      </w:r>
    </w:p>
    <w:p>
      <w:pPr>
        <w:pStyle w:val="BodyText"/>
      </w:pPr>
      <w:r>
        <w:t xml:space="preserve">Democratic Republic of Congo — Kinshasa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PO-CD-KIN-2025-0047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Issuing Entity:</w:t>
            </w:r>
          </w:p>
        </w:tc>
        <w:tc>
          <w:tcPr/>
          <w:p>
            <w:pPr>
              <w:pStyle w:val="Compact"/>
              <w:jc w:val="left"/>
            </w:pPr>
            <w:r>
              <w:t xml:space="preserve">Kinshasa Business Solutions Ltd., Avenue du Commerce, Gombe, Kinshasa, DR Congo</w:t>
            </w:r>
          </w:p>
        </w:tc>
      </w:tr>
      <w:tr>
        <w:tc>
          <w:tcPr/>
          <w:p>
            <w:pPr>
              <w:pStyle w:val="Compact"/>
              <w:jc w:val="left"/>
            </w:pPr>
            <w:r>
              <w:t xml:space="preserve">Supplier / Service Provider:</w:t>
            </w:r>
          </w:p>
        </w:tc>
        <w:tc>
          <w:tcPr/>
          <w:p>
            <w:pPr>
              <w:pStyle w:val="Compact"/>
              <w:jc w:val="left"/>
            </w:pPr>
            <w:r>
              <w:t xml:space="preserve">Congo Professional Accounting Services (CPAS), Boulevard Lumumba, Commune de Lemba, Kinshasa, DR Congo</w:t>
            </w:r>
          </w:p>
        </w:tc>
      </w:tr>
      <w:tr>
        <w:tc>
          <w:tcPr/>
          <w:p>
            <w:pPr>
              <w:pStyle w:val="Compact"/>
              <w:jc w:val="left"/>
            </w:pPr>
            <w:r>
              <w:t xml:space="preserve">Supplier Tax ID (NIF):</w:t>
            </w:r>
          </w:p>
        </w:tc>
        <w:tc>
          <w:tcPr/>
          <w:p>
            <w:pPr>
              <w:pStyle w:val="Compact"/>
              <w:jc w:val="left"/>
            </w:pPr>
            <w:r>
              <w:t xml:space="preserve">0123456789-01</w:t>
            </w:r>
          </w:p>
        </w:tc>
      </w:tr>
      <w:tr>
        <w:tc>
          <w:tcPr/>
          <w:p>
            <w:pPr>
              <w:pStyle w:val="Compact"/>
              <w:jc w:val="left"/>
            </w:pPr>
            <w:r>
              <w:t xml:space="preserve">Currency:</w:t>
            </w:r>
          </w:p>
        </w:tc>
        <w:tc>
          <w:tcPr/>
          <w:p>
            <w:pPr>
              <w:pStyle w:val="Compact"/>
              <w:jc w:val="left"/>
            </w:pPr>
            <w:r>
              <w:t xml:space="preserve">Congolese Franc (CDF) / US Dollar (USD)</w:t>
            </w:r>
          </w:p>
        </w:tc>
      </w:tr>
      <w:tr>
        <w:tc>
          <w:tcPr/>
          <w:p>
            <w:pPr>
              <w:pStyle w:val="Compact"/>
              <w:jc w:val="left"/>
            </w:pPr>
            <w:r>
              <w:t xml:space="preserve">Payment Terms:</w:t>
            </w:r>
          </w:p>
        </w:tc>
        <w:tc>
          <w:tcPr/>
          <w:p>
            <w:pPr>
              <w:pStyle w:val="Compact"/>
              <w:jc w:val="left"/>
            </w:pPr>
            <w:r>
              <w:t xml:space="preserve">Net 30 days from invoice date, payable via bank transfer to a local DR Congo Kinshasa financial institution</w:t>
            </w:r>
          </w:p>
        </w:tc>
      </w:tr>
    </w:tbl>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issued by Kinshasa Business Solutions Ltd. to formally request and authorize the procurement of professional</w:t>
      </w:r>
      <w:r>
        <w:t xml:space="preserve"> </w:t>
      </w:r>
      <w:r>
        <w:t xml:space="preserve">Accountant</w:t>
      </w:r>
      <w:r>
        <w:t xml:space="preserve"> </w:t>
      </w:r>
      <w:r>
        <w:t xml:space="preserve">services to be rendered in</w:t>
      </w:r>
      <w:r>
        <w:t xml:space="preserve"> </w:t>
      </w:r>
      <w:r>
        <w:t xml:space="preserve">DR Congo Kinshasa</w:t>
      </w:r>
      <w:r>
        <w:t xml:space="preserve">. The purpose of this Purchase Order is to engage a qualified and certified Accountant to manage, oversee, and report on the financial operations of our organization for the fiscal year 2025–2026. The selected Accountant shall operate primarily from our registered office located in the Gombe commune of Kinshasa, Democratic Republic of Congo, and shall comply with all applicable national accounting standards, tax regulations, and labor laws governing the DR Congo Kinshasa jurisdiction.</w:t>
      </w:r>
    </w:p>
    <w:p>
      <w:pPr>
        <w:pStyle w:val="BodyText"/>
      </w:pPr>
      <w:r>
        <w:t xml:space="preserve">2. Scope of Services</w:t>
      </w:r>
    </w:p>
    <w:p>
      <w:pPr>
        <w:pStyle w:val="BodyText"/>
      </w:pPr>
      <w:r>
        <w:t xml:space="preserve">The Accountant engaged under this Purchase Order shall be responsible for the following duties and deliverables within the DR Congo Kinshasa operational environment:</w:t>
      </w:r>
    </w:p>
    <w:p>
      <w:pPr>
        <w:numPr>
          <w:ilvl w:val="0"/>
          <w:numId w:val="1001"/>
        </w:numPr>
        <w:pStyle w:val="Compact"/>
      </w:pPr>
      <w:r>
        <w:t xml:space="preserve">Preparation and maintenance of monthly, quarterly, and annual financial statements in accordance with the International Financial Reporting Standards (IFRS) and the local accounting framework of the Democratic Republic of Congo.</w:t>
      </w:r>
    </w:p>
    <w:p>
      <w:pPr>
        <w:numPr>
          <w:ilvl w:val="0"/>
          <w:numId w:val="1001"/>
        </w:numPr>
        <w:pStyle w:val="Compact"/>
      </w:pPr>
      <w:r>
        <w:t xml:space="preserve">Management of all general ledger accounts, accounts payable, and accounts receivable for the entity operating in DR Congo Kinshasa.</w:t>
      </w:r>
    </w:p>
    <w:p>
      <w:pPr>
        <w:numPr>
          <w:ilvl w:val="0"/>
          <w:numId w:val="1001"/>
        </w:numPr>
        <w:pStyle w:val="Compact"/>
      </w:pPr>
      <w:r>
        <w:t xml:space="preserve">Filing of all statutory tax returns, including the Impôt sur le Revenu des Personnes Morales (IRPM), Value Added Tax (TVA), and withholding taxes, as mandated by the Direction Générale des Impôts (DGI) in Kinshasa.</w:t>
      </w:r>
    </w:p>
    <w:p>
      <w:pPr>
        <w:numPr>
          <w:ilvl w:val="0"/>
          <w:numId w:val="1001"/>
        </w:numPr>
        <w:pStyle w:val="Compact"/>
      </w:pPr>
      <w:r>
        <w:t xml:space="preserve">Conduct of internal audits and financial reconciliations on a monthly basis to ensure compliance with corporate governance standards applicable in DR Congo Kinshasa.</w:t>
      </w:r>
    </w:p>
    <w:p>
      <w:pPr>
        <w:numPr>
          <w:ilvl w:val="0"/>
          <w:numId w:val="1001"/>
        </w:numPr>
        <w:pStyle w:val="Compact"/>
      </w:pPr>
      <w:r>
        <w:t xml:space="preserve">Preparation of budget forecasts and variance analyses to support strategic decision-making by the board of directors.</w:t>
      </w:r>
    </w:p>
    <w:p>
      <w:pPr>
        <w:numPr>
          <w:ilvl w:val="0"/>
          <w:numId w:val="1001"/>
        </w:numPr>
        <w:pStyle w:val="Compact"/>
      </w:pPr>
      <w:r>
        <w:t xml:space="preserve">Coordination with external auditors, regulatory bodies, and banking institutions operating within the DR Congo Kinshasa financial sector.</w:t>
      </w:r>
    </w:p>
    <w:p>
      <w:pPr>
        <w:numPr>
          <w:ilvl w:val="0"/>
          <w:numId w:val="1001"/>
        </w:numPr>
        <w:pStyle w:val="Compact"/>
      </w:pPr>
      <w:r>
        <w:t xml:space="preserve">Advisory services on tax optimization, regulatory compliance, and financial risk management specific to the Congolese business environment.</w:t>
      </w:r>
    </w:p>
    <w:p>
      <w:pPr>
        <w:pStyle w:val="FirstParagraph"/>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Accountant — Full-time engagement (monthly retainer) for financial reporting, ledger management, and tax compliance in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002</w:t>
            </w:r>
          </w:p>
        </w:tc>
        <w:tc>
          <w:tcPr/>
          <w:p>
            <w:pPr>
              <w:pStyle w:val="Compact"/>
              <w:jc w:val="left"/>
            </w:pPr>
            <w:r>
              <w:t xml:space="preserve">Annual statutory audit coordination and external auditor liaison services in Kinshasa, DR Congo</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003</w:t>
            </w:r>
          </w:p>
        </w:tc>
        <w:tc>
          <w:tcPr/>
          <w:p>
            <w:pPr>
              <w:pStyle w:val="Compact"/>
              <w:jc w:val="left"/>
            </w:pPr>
            <w:r>
              <w:t xml:space="preserve">Monthly tax filing and regulatory compliance services (IRPM, TVA, withholding tax) — DR Congo Kinshasa jurisdiction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004</w:t>
            </w:r>
          </w:p>
        </w:tc>
        <w:tc>
          <w:tcPr/>
          <w:p>
            <w:pPr>
              <w:pStyle w:val="Compact"/>
              <w:jc w:val="left"/>
            </w:pPr>
            <w:r>
              <w:t xml:space="preserve">Quarterly financial review and board presentation preparation — Accountant advisory in Kinshasa</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005</w:t>
            </w:r>
          </w:p>
        </w:tc>
        <w:tc>
          <w:tcPr/>
          <w:p>
            <w:pPr>
              <w:pStyle w:val="Compact"/>
              <w:jc w:val="left"/>
            </w:pPr>
            <w:r>
              <w:t xml:space="preserve">Onboarding, training, and knowledge transfer for in-house finance staff — DR Congo Kinshasa office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TOTAL AMOUNT DUE:</w:t>
            </w:r>
          </w:p>
        </w:tc>
        <w:tc>
          <w:tcPr/>
          <w:p>
            <w:pPr>
              <w:pStyle w:val="Compact"/>
              <w:jc w:val="left"/>
            </w:pPr>
            <w:r>
              <w:t xml:space="preserve">$50,000.00</w:t>
            </w:r>
          </w:p>
        </w:tc>
      </w:tr>
    </w:tbl>
    <w:p>
      <w:pPr>
        <w:pStyle w:val="BodyText"/>
      </w:pPr>
      <w:r>
        <w:t xml:space="preserve">4. Terms and Conditions</w:t>
      </w:r>
    </w:p>
    <w:p>
      <w:pPr>
        <w:numPr>
          <w:ilvl w:val="0"/>
          <w:numId w:val="1002"/>
        </w:numPr>
        <w:pStyle w:val="Compact"/>
      </w:pPr>
      <w:r>
        <w:t xml:space="preserve">This Purchase Order is governed by the commercial laws of the Democratic Republic of Congo. Any disputes arising from the interpretation or execution of this Purchase Order shall be resolved through arbitration in Kinshasa, DR Congo, in accordance with the rules of the Centre d'Arbitrage de Kinshasa.</w:t>
      </w:r>
    </w:p>
    <w:p>
      <w:pPr>
        <w:numPr>
          <w:ilvl w:val="0"/>
          <w:numId w:val="1002"/>
        </w:numPr>
        <w:pStyle w:val="Compact"/>
      </w:pPr>
      <w:r>
        <w:t xml:space="preserve">The Accountant engaged under this Purchase Order must hold a valid professional certification recognized in DR Congo Kinshasa, including but not limited to the Diplôme d'Expert-Comptable or equivalent qualification approved by the Ordre des Experts-Comptables de la République Démocratique du Congo.</w:t>
      </w:r>
    </w:p>
    <w:p>
      <w:pPr>
        <w:numPr>
          <w:ilvl w:val="0"/>
          <w:numId w:val="1002"/>
        </w:numPr>
        <w:pStyle w:val="Compact"/>
      </w:pPr>
      <w:r>
        <w:t xml:space="preserve">All services rendered under this Purchase Order shall be performed in compliance with the labor code of the Democratic Republic of Congo, including provisions regarding working hours, social security contributions (Caisse Nationale de Sécurité Sociale), and professional indemnity insurance.</w:t>
      </w:r>
    </w:p>
    <w:p>
      <w:pPr>
        <w:numPr>
          <w:ilvl w:val="0"/>
          <w:numId w:val="1002"/>
        </w:numPr>
        <w:pStyle w:val="Compact"/>
      </w:pPr>
      <w:r>
        <w:t xml:space="preserve">The Accountant shall maintain strict confidentiality of all financial data, trade secrets, and proprietary information of Kinshasa Business Solutions Ltd. This obligation shall survive the termination of this Purchase Order for a period of five (5) years.</w:t>
      </w:r>
    </w:p>
    <w:p>
      <w:pPr>
        <w:numPr>
          <w:ilvl w:val="0"/>
          <w:numId w:val="1002"/>
        </w:numPr>
        <w:pStyle w:val="Compact"/>
      </w:pPr>
      <w:r>
        <w:t xml:space="preserve">Payment shall be processed in US Dollars (USD) via wire transfer to the supplier's designated account at a licensed commercial bank in DR Congo Kinshasa. In the event of currency fluctuation, the equivalent amount in Congolese Francs (CDF) shall be calculated at the official exchange rate published by the Banque Centrale du Congo on the date of payment.</w:t>
      </w:r>
    </w:p>
    <w:p>
      <w:pPr>
        <w:numPr>
          <w:ilvl w:val="0"/>
          <w:numId w:val="1002"/>
        </w:numPr>
        <w:pStyle w:val="Compact"/>
      </w:pPr>
      <w:r>
        <w:t xml:space="preserve">This Purchase Order may be amended only by mutual written agreement between both parties. Any modification to the scope of Accountant services, pricing, or delivery timelines must be documented in a formal amendment to this Purchase Order.</w:t>
      </w:r>
    </w:p>
    <w:p>
      <w:pPr>
        <w:numPr>
          <w:ilvl w:val="0"/>
          <w:numId w:val="1002"/>
        </w:numPr>
        <w:pStyle w:val="Compact"/>
      </w:pPr>
      <w:r>
        <w:t xml:space="preserve">The supplier warrants that the Accountant assigned to this engagement shall not be engaged in any conflicting professional obligations that would create a conflict of interest with the interests of the issuing entity in DR Congo Kinshasa.</w:t>
      </w:r>
    </w:p>
    <w:p>
      <w:pPr>
        <w:numPr>
          <w:ilvl w:val="0"/>
          <w:numId w:val="1002"/>
        </w:numPr>
        <w:pStyle w:val="Compact"/>
      </w:pPr>
      <w:r>
        <w:t xml:space="preserve">Force majeure events, including but not limited to civil unrest, natural disasters, or government-imposed restrictions affecting operations in DR Congo Kinshasa, shall relieve the affected party from performance obligations for the duration of such event, provided written notice is given within seven (7) calendar days.</w:t>
      </w:r>
    </w:p>
    <w:p>
      <w:pPr>
        <w:pStyle w:val="FirstParagraph"/>
      </w:pPr>
      <w:r>
        <w:t xml:space="preserve">5. Acceptance and Authorization</w:t>
      </w:r>
    </w:p>
    <w:p>
      <w:pPr>
        <w:pStyle w:val="BodyText"/>
      </w:pPr>
      <w:r>
        <w:t xml:space="preserve">By signing below, both parties acknowledge and agree to the terms, conditions, and scope of services outlined in this Purchase Order for the engagement of an Accountant in DR Congo Kinshasa. This document constitutes a binding agreement upon execution by both authorized representatives.</w:t>
      </w:r>
    </w:p>
    <w:p>
      <w:pPr>
        <w:pStyle w:val="BodyText"/>
      </w:pPr>
      <w:r>
        <w:rPr>
          <w:bCs/>
          <w:b/>
        </w:rPr>
        <w:t xml:space="preserve">For the Issuing Entity:</w:t>
      </w:r>
    </w:p>
    <w:p>
      <w:pPr>
        <w:pStyle w:val="BodyText"/>
      </w:pPr>
      <w:r>
        <w:t xml:space="preserve">Kinshasa Business Solutions Ltd.</w:t>
      </w:r>
    </w:p>
    <w:p>
      <w:pPr>
        <w:pStyle w:val="BodyText"/>
      </w:pPr>
      <w:r>
        <w:rPr>
          <w:bCs/>
          <w:b/>
        </w:rPr>
        <w:t xml:space="preserve">Name:</w:t>
      </w:r>
      <w:r>
        <w:t xml:space="preserve"> </w:t>
      </w:r>
      <w:r>
        <w:t xml:space="preserve">Jean-Pierre Mbuyi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Service Provider:</w:t>
      </w:r>
    </w:p>
    <w:p>
      <w:pPr>
        <w:pStyle w:val="BodyText"/>
      </w:pPr>
      <w:r>
        <w:t xml:space="preserve">Congo Professional Accounting Services (CPAS)</w:t>
      </w:r>
    </w:p>
    <w:p>
      <w:pPr>
        <w:pStyle w:val="BodyText"/>
      </w:pPr>
      <w:r>
        <w:rPr>
          <w:bCs/>
          <w:b/>
        </w:rPr>
        <w:t xml:space="preserve">Name:</w:t>
      </w:r>
      <w:r>
        <w:t xml:space="preserve"> </w:t>
      </w:r>
      <w:r>
        <w:t xml:space="preserve">Marie-Claire Kalala</w:t>
      </w:r>
      <w:r>
        <w:br/>
      </w:r>
      <w:r>
        <w:rPr>
          <w:bCs/>
          <w:b/>
        </w:rPr>
        <w:t xml:space="preserve">Title:</w:t>
      </w:r>
      <w:r>
        <w:t xml:space="preserve"> </w:t>
      </w:r>
      <w:r>
        <w:t xml:space="preserve">Managing Director / Lead Accountant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(PO-CD-KIN-2025-0047) is valid for a period of ninety (90) days from the date of issue. It is issued in two (2) original copies, one for each party. All communications regarding this Purchase Order shall be directed to the registered offices in Kinshasa, DR Congo. © 2025 Kinshasa Business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DR Congo Kinshasa</dc:title>
  <dc:creator/>
  <dc:language>en</dc:language>
  <cp:keywords/>
  <dcterms:created xsi:type="dcterms:W3CDTF">2026-10-10T07:20:15Z</dcterms:created>
  <dcterms:modified xsi:type="dcterms:W3CDTF">2026-10-10T07:20:15Z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