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urchase-order"/>
    <w:p>
      <w:pPr>
        <w:pStyle w:val="Heading1"/>
      </w:pPr>
      <w:r>
        <w:t xml:space="preserve">PURCHASE ORDER</w:t>
      </w:r>
    </w:p>
    <w:p>
      <w:pPr>
        <w:pStyle w:val="FirstParagraph"/>
      </w:pPr>
      <w:r>
        <w:t xml:space="preserve">Professional Accounting Services Engagement</w:t>
      </w:r>
    </w:p>
    <w:p>
      <w:pPr>
        <w:pStyle w:val="BodyText"/>
      </w:pPr>
      <w:r>
        <w:t xml:space="preserve">Marseille, Bouches-du-Rhône, France</w:t>
      </w:r>
    </w:p>
    <w:bookmarkEnd w:id="20"/>
    <w:p>
      <w:pPr>
        <w:pStyle w:val="BodyText"/>
      </w:pPr>
      <w:r>
        <w:rPr>
          <w:bCs/>
          <w:b/>
        </w:rPr>
        <w:t xml:space="preserve">Purchase Order No.:</w:t>
      </w:r>
      <w:r>
        <w:t xml:space="preserve"> </w:t>
      </w:r>
      <w:r>
        <w:t xml:space="preserve">PO-2025-MRS-0472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Provence Méditerranée Holdings SARL</w:t>
      </w:r>
      <w:r>
        <w:br/>
      </w:r>
      <w:r>
        <w:rPr>
          <w:bCs/>
          <w:b/>
        </w:rPr>
        <w:t xml:space="preserve">Address:</w:t>
      </w:r>
      <w:r>
        <w:t xml:space="preserve"> </w:t>
      </w:r>
      <w:r>
        <w:t xml:space="preserve">42 Cours Julien, 13006 Marseille, France</w:t>
      </w:r>
      <w:r>
        <w:br/>
      </w:r>
      <w:r>
        <w:rPr>
          <w:bCs/>
          <w:b/>
        </w:rPr>
        <w:t xml:space="preserve">SIRET:</w:t>
      </w:r>
      <w:r>
        <w:t xml:space="preserve"> </w:t>
      </w:r>
      <w:r>
        <w:t xml:space="preserve">847 291 034 00021</w:t>
      </w:r>
      <w:r>
        <w:br/>
      </w:r>
      <w:r>
        <w:rPr>
          <w:bCs/>
          <w:b/>
        </w:rPr>
        <w:t xml:space="preserve">TVA (VAT):</w:t>
      </w:r>
      <w:r>
        <w:t xml:space="preserve"> </w:t>
      </w:r>
      <w:r>
        <w:t xml:space="preserve">FR 42 847291034</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Accountant Firm</w:t>
            </w:r>
          </w:p>
        </w:tc>
        <w:tc>
          <w:tcPr/>
          <w:p>
            <w:pPr>
              <w:pStyle w:val="Compact"/>
              <w:jc w:val="left"/>
            </w:pPr>
            <w:r>
              <w:t xml:space="preserve">Cabinet Comptable Méditerranée &amp; Associés</w:t>
            </w:r>
          </w:p>
        </w:tc>
      </w:tr>
      <w:tr>
        <w:tc>
          <w:tcPr/>
          <w:p>
            <w:pPr>
              <w:pStyle w:val="Compact"/>
              <w:jc w:val="left"/>
            </w:pPr>
            <w:r>
              <w:t xml:space="preserve">Lead Accountant</w:t>
            </w:r>
          </w:p>
        </w:tc>
        <w:tc>
          <w:tcPr/>
          <w:p>
            <w:pPr>
              <w:pStyle w:val="Compact"/>
              <w:jc w:val="left"/>
            </w:pPr>
            <w:r>
              <w:t xml:space="preserve">Mme. Claire Fontaine, DSCG (Diplôme Supérieur de Comptabilité et de Gestion)</w:t>
            </w:r>
          </w:p>
        </w:tc>
      </w:tr>
      <w:tr>
        <w:tc>
          <w:tcPr/>
          <w:p>
            <w:pPr>
              <w:pStyle w:val="Compact"/>
              <w:jc w:val="left"/>
            </w:pPr>
            <w:r>
              <w:t xml:space="preserve">Address</w:t>
            </w:r>
          </w:p>
        </w:tc>
        <w:tc>
          <w:tcPr/>
          <w:p>
            <w:pPr>
              <w:pStyle w:val="Compact"/>
              <w:jc w:val="left"/>
            </w:pPr>
            <w:r>
              <w:t xml:space="preserve">18 Rue de la République, 13002 Marseille, Bouches-du-Rhône, France</w:t>
            </w:r>
          </w:p>
        </w:tc>
      </w:tr>
      <w:tr>
        <w:tc>
          <w:tcPr/>
          <w:p>
            <w:pPr>
              <w:pStyle w:val="Compact"/>
              <w:jc w:val="left"/>
            </w:pPr>
            <w:r>
              <w:t xml:space="preserve">Professional Registration</w:t>
            </w:r>
          </w:p>
        </w:tc>
        <w:tc>
          <w:tcPr/>
          <w:p>
            <w:pPr>
              <w:pStyle w:val="Compact"/>
              <w:jc w:val="left"/>
            </w:pPr>
            <w:r>
              <w:t xml:space="preserve">Ordre des Experts-Comptables de Marseille – Registration No. 13-EC-2019-0847</w:t>
            </w:r>
          </w:p>
        </w:tc>
      </w:tr>
      <w:tr>
        <w:tc>
          <w:tcPr/>
          <w:p>
            <w:pPr>
              <w:pStyle w:val="Compact"/>
              <w:jc w:val="left"/>
            </w:pPr>
            <w:r>
              <w:t xml:space="preserve">Contact</w:t>
            </w:r>
          </w:p>
        </w:tc>
        <w:tc>
          <w:tcPr/>
          <w:p>
            <w:pPr>
              <w:pStyle w:val="Compact"/>
              <w:jc w:val="left"/>
            </w:pPr>
            <w:r>
              <w:t xml:space="preserve">comptable@mediterraneecompta.fr | +33 4 91 54 22 08</w:t>
            </w:r>
          </w:p>
        </w:tc>
      </w:tr>
      <w:tr>
        <w:tc>
          <w:tcPr/>
          <w:p>
            <w:pPr>
              <w:pStyle w:val="Compact"/>
              <w:jc w:val="left"/>
            </w:pPr>
            <w:r>
              <w:t xml:space="preserve">SIRET / TVA</w:t>
            </w:r>
          </w:p>
        </w:tc>
        <w:tc>
          <w:tcPr/>
          <w:p>
            <w:pPr>
              <w:pStyle w:val="Compact"/>
              <w:jc w:val="left"/>
            </w:pPr>
            <w:r>
              <w:t xml:space="preserve">SIRET: 912 456 789 00017 | TVA: FR 78 912456789</w:t>
            </w:r>
          </w:p>
        </w:tc>
      </w:tr>
    </w:tbl>
    <w:bookmarkEnd w:id="21"/>
    <w:bookmarkStart w:id="22" w:name="X13fd923dd9bc556d778ad517bc299718282b8cd"/>
    <w:p>
      <w:pPr>
        <w:pStyle w:val="Heading2"/>
      </w:pPr>
      <w:r>
        <w:t xml:space="preserve">2. Description of Services – Accountant Engagement</w:t>
      </w:r>
    </w:p>
    <w:p>
      <w:pPr>
        <w:pStyle w:val="FirstParagraph"/>
      </w:pPr>
      <w:r>
        <w:t xml:space="preserve">This Purchase Order formally authorizes the procurement of professional</w:t>
      </w:r>
      <w:r>
        <w:t xml:space="preserve"> </w:t>
      </w:r>
      <w:r>
        <w:t xml:space="preserve">Accountant</w:t>
      </w:r>
      <w:r>
        <w:t xml:space="preserve"> </w:t>
      </w:r>
      <w:r>
        <w:t xml:space="preserve">services to be rendered by Cabinet Comptable Méditerranée &amp; Associés on behalf of Provence Méditerranée Holdings SARL. The</w:t>
      </w:r>
      <w:r>
        <w:t xml:space="preserve"> </w:t>
      </w:r>
      <w:r>
        <w:t xml:space="preserve">Accountant</w:t>
      </w:r>
      <w:r>
        <w:t xml:space="preserve"> </w:t>
      </w:r>
      <w:r>
        <w:t xml:space="preserve">shall provide comprehensive fiscal, accounting, and regulatory advisory services in full compliance with the French Commercial Code (Code de commerce), the French Tax Code (Code général des impôts), and all applicable regulations enforced within the jurisdiction of</w:t>
      </w:r>
      <w:r>
        <w:t xml:space="preserve"> </w:t>
      </w:r>
      <w:r>
        <w:t xml:space="preserve">France Marseille</w:t>
      </w:r>
      <w:r>
        <w:t xml:space="preserve">, specifically the Bouches-du-Rhône department (Code postal 13000 series).</w:t>
      </w:r>
    </w:p>
    <w:p>
      <w:pPr>
        <w:pStyle w:val="BodyText"/>
      </w:pPr>
      <w:r>
        <w:t xml:space="preserve">The scope of the</w:t>
      </w:r>
      <w:r>
        <w:t xml:space="preserve"> </w:t>
      </w:r>
      <w:r>
        <w:t xml:space="preserve">Accountant</w:t>
      </w:r>
      <w:r>
        <w:t xml:space="preserve">'s engagement includes, but is not limited to, the following deliverables and recurring obligations: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(EUR, excl. TVA)</w:t>
            </w:r>
          </w:p>
        </w:tc>
        <w:tc>
          <w:tcPr/>
          <w:p>
            <w:pPr>
              <w:pStyle w:val="Compact"/>
              <w:jc w:val="left"/>
            </w:pPr>
            <w:r>
              <w:t xml:space="preserve">Quantity</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Monthly bookkeeping and general ledger maintenance for all business units operating in Marseille and the Provence-Alpes-Côte d'Azur region</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Preparation and filing of annual financial statements (bilan, compte de résultat, annexes) in accordance with French GAAP (PCG) and IFRS where applicable</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Quarterly VAT (TVA) declarations and remittance to the Direction Générale des Finances Publiques – Service des Impôts des Entreprises de Marseille</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Corporate income tax (Impôt sur les Sociétés) computation, declaration, and advisory for the fiscal year, filed with the local tax authority in Marseille</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Payroll accounting (comptabilité de paie) for up to 45 employees, including URSSAF declarations, DSN (Déclaration Sociale Nominative), and local Marseille social security compliance</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Ad-hoc tax planning, regulatory audits, and strategic financial advisory sessions specific to the Marseille port economy and Mediterranean trade operations</w:t>
            </w:r>
          </w:p>
        </w:tc>
        <w:tc>
          <w:tcPr/>
          <w:p>
            <w:pPr>
              <w:pStyle w:val="Compact"/>
              <w:jc w:val="left"/>
            </w:pPr>
            <w:r>
              <w:t xml:space="preserve">As needed</w:t>
            </w:r>
          </w:p>
        </w:tc>
        <w:tc>
          <w:tcPr/>
          <w:p>
            <w:pPr>
              <w:pStyle w:val="Compact"/>
              <w:jc w:val="left"/>
            </w:pPr>
            <w:r>
              <w:t xml:space="preserve">180.00</w:t>
            </w:r>
          </w:p>
        </w:tc>
        <w:tc>
          <w:tcPr/>
          <w:p>
            <w:pPr>
              <w:pStyle w:val="Compact"/>
              <w:jc w:val="left"/>
            </w:pPr>
            <w:r>
              <w:t xml:space="preserve">20 hrs</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Representation before the Tribunal de Commerce de Marseille and the local CCI (Chambre de Commerce et d'Industrie de Marseille) for all fiscal and accounting matters</w:t>
            </w:r>
          </w:p>
        </w:tc>
        <w:tc>
          <w:tcPr/>
          <w:p>
            <w:pPr>
              <w:pStyle w:val="Compact"/>
              <w:jc w:val="left"/>
            </w:pPr>
            <w:r>
              <w:t xml:space="preserve">As needed</w:t>
            </w:r>
          </w:p>
        </w:tc>
        <w:tc>
          <w:tcPr/>
          <w:p>
            <w:pPr>
              <w:pStyle w:val="Compact"/>
              <w:jc w:val="left"/>
            </w:pPr>
            <w:r>
              <w:t xml:space="preserve">250.00</w:t>
            </w:r>
          </w:p>
        </w:tc>
        <w:tc>
          <w:tcPr/>
          <w:p>
            <w:pPr>
              <w:pStyle w:val="Compact"/>
              <w:jc w:val="left"/>
            </w:pPr>
            <w:r>
              <w:t xml:space="preserve">5 sessions</w:t>
            </w:r>
          </w:p>
        </w:tc>
        <w:tc>
          <w:tcPr/>
          <w:p>
            <w:pPr>
              <w:pStyle w:val="Compact"/>
              <w:jc w:val="left"/>
            </w:pPr>
            <w:r>
              <w:t xml:space="preserve">1,250.00</w:t>
            </w:r>
          </w:p>
        </w:tc>
      </w:tr>
      <w:tr>
        <w:tc>
          <w:tcPr>
            <w:gridSpan w:val="5"/>
          </w:tcPr>
          <w:p>
            <w:pPr>
              <w:pStyle w:val="Compact"/>
              <w:jc w:val="left"/>
            </w:pPr>
            <w:r>
              <w:t xml:space="preserve">Subtotal (excl. TVA 20%)</w:t>
            </w:r>
          </w:p>
        </w:tc>
        <w:tc>
          <w:tcPr/>
          <w:p>
            <w:pPr>
              <w:pStyle w:val="Compact"/>
              <w:jc w:val="left"/>
            </w:pPr>
            <w:r>
              <w:t xml:space="preserve">38,750.00</w:t>
            </w:r>
          </w:p>
        </w:tc>
      </w:tr>
      <w:tr>
        <w:tc>
          <w:tcPr>
            <w:gridSpan w:val="5"/>
          </w:tcPr>
          <w:p>
            <w:pPr>
              <w:pStyle w:val="Compact"/>
              <w:jc w:val="left"/>
            </w:pPr>
            <w:r>
              <w:t xml:space="preserve">TVA (20%)</w:t>
            </w:r>
          </w:p>
        </w:tc>
        <w:tc>
          <w:tcPr/>
          <w:p>
            <w:pPr>
              <w:pStyle w:val="Compact"/>
              <w:jc w:val="left"/>
            </w:pPr>
            <w:r>
              <w:t xml:space="preserve">7,750.00</w:t>
            </w:r>
          </w:p>
        </w:tc>
      </w:tr>
      <w:tr>
        <w:tc>
          <w:tcPr>
            <w:gridSpan w:val="5"/>
          </w:tcPr>
          <w:p>
            <w:pPr>
              <w:pStyle w:val="Compact"/>
              <w:jc w:val="left"/>
            </w:pPr>
            <w:r>
              <w:t xml:space="preserve">TOTAL AMOUNT DUE (EUR, incl. TVA)</w:t>
            </w:r>
          </w:p>
        </w:tc>
        <w:tc>
          <w:tcPr/>
          <w:p>
            <w:pPr>
              <w:pStyle w:val="Compact"/>
              <w:jc w:val="left"/>
            </w:pPr>
            <w:r>
              <w:t xml:space="preserve">46,500.00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and the resulting engagement of the</w:t>
      </w:r>
      <w:r>
        <w:t xml:space="preserve"> </w:t>
      </w:r>
      <w:r>
        <w:t xml:space="preserve">Accountant</w:t>
      </w:r>
      <w:r>
        <w:t xml:space="preserve"> </w:t>
      </w:r>
      <w:r>
        <w:t xml:space="preserve">shall be governed by and construed in accordance with the laws of the French Republic. Any dispute arising from or in connection with this Purchase Order shall be submitted to the exclusive jurisdiction of the Tribunal de Commerce de Marseille, located at 22 Rue de la Charité, 13002 Marseille, France.</w:t>
      </w:r>
    </w:p>
    <w:p>
      <w:pPr>
        <w:numPr>
          <w:ilvl w:val="0"/>
          <w:numId w:val="1001"/>
        </w:numPr>
        <w:pStyle w:val="Compact"/>
      </w:pPr>
      <w:r>
        <w:rPr>
          <w:bCs/>
          <w:b/>
        </w:rPr>
        <w:t xml:space="preserve">Payment Terms:</w:t>
      </w:r>
      <w:r>
        <w:t xml:space="preserve"> </w:t>
      </w:r>
      <w:r>
        <w:t xml:space="preserve">Invoices issued by the</w:t>
      </w:r>
      <w:r>
        <w:t xml:space="preserve"> </w:t>
      </w:r>
      <w:r>
        <w:t xml:space="preserve">Accountant</w:t>
      </w:r>
      <w:r>
        <w:t xml:space="preserve"> </w:t>
      </w:r>
      <w:r>
        <w:t xml:space="preserve">shall be payable within thirty (30) calendar days from the date of invoice receipt, by bank transfer to the account designated by Cabinet Comptable Méditerranée &amp; Associés. Late payments shall accrue interest at the rate prescribed by Article L441-10 of the French Commercial Code, as applicable in the Marseille commercial district.</w:t>
      </w:r>
    </w:p>
    <w:p>
      <w:pPr>
        <w:numPr>
          <w:ilvl w:val="0"/>
          <w:numId w:val="1001"/>
        </w:numPr>
        <w:pStyle w:val="Compact"/>
      </w:pPr>
      <w:r>
        <w:rPr>
          <w:bCs/>
          <w:b/>
        </w:rPr>
        <w:t xml:space="preserve">Professional Liability and Insurance:</w:t>
      </w:r>
      <w:r>
        <w:t xml:space="preserve"> </w:t>
      </w:r>
      <w:r>
        <w:t xml:space="preserve">The</w:t>
      </w:r>
      <w:r>
        <w:t xml:space="preserve"> </w:t>
      </w:r>
      <w:r>
        <w:t xml:space="preserve">Accountant</w:t>
      </w:r>
      <w:r>
        <w:t xml:space="preserve"> </w:t>
      </w:r>
      <w:r>
        <w:t xml:space="preserve">shall maintain professional liability insurance (assurance responsabilité civile professionnelle) with a minimum coverage of €5,000,000, as required by the Ordre des Experts-Comptables for practitioners operating in the Marseille and Provence-Alpes-Côte d'Azur region. A certificate of insurance shall be provided upon request.</w:t>
      </w:r>
    </w:p>
    <w:p>
      <w:pPr>
        <w:numPr>
          <w:ilvl w:val="0"/>
          <w:numId w:val="1001"/>
        </w:numPr>
        <w:pStyle w:val="Compact"/>
      </w:pPr>
      <w:r>
        <w:rPr>
          <w:bCs/>
          <w:b/>
        </w:rPr>
        <w:t xml:space="preserve">Confidentiality and Data Protection:</w:t>
      </w:r>
      <w:r>
        <w:t xml:space="preserve"> </w:t>
      </w:r>
      <w:r>
        <w:t xml:space="preserve">The</w:t>
      </w:r>
      <w:r>
        <w:t xml:space="preserve"> </w:t>
      </w:r>
      <w:r>
        <w:t xml:space="preserve">Accountant</w:t>
      </w:r>
      <w:r>
        <w:t xml:space="preserve"> </w:t>
      </w:r>
      <w:r>
        <w:t xml:space="preserve">shall handle all financial records, payroll data, and corporate information in strict compliance with the French Data Protection Act (Loi Informatique et Libertés) and the EU General Data Protection Regulation (GDPR). All data processing related to this Purchase Order shall be conducted within the territory of France, with primary operations based in Marseille.</w:t>
      </w:r>
    </w:p>
    <w:p>
      <w:pPr>
        <w:numPr>
          <w:ilvl w:val="0"/>
          <w:numId w:val="1001"/>
        </w:numPr>
        <w:pStyle w:val="Compact"/>
      </w:pPr>
      <w:r>
        <w:rPr>
          <w:bCs/>
          <w:b/>
        </w:rPr>
        <w:t xml:space="preserve">Delegation and Subcontracting:</w:t>
      </w:r>
      <w:r>
        <w:t xml:space="preserve"> </w:t>
      </w:r>
      <w:r>
        <w:t xml:space="preserve">The</w:t>
      </w:r>
      <w:r>
        <w:t xml:space="preserve"> </w:t>
      </w:r>
      <w:r>
        <w:t xml:space="preserve">Accountant</w:t>
      </w:r>
      <w:r>
        <w:t xml:space="preserve"> </w:t>
      </w:r>
      <w:r>
        <w:t xml:space="preserve">may delegate specific tasks to qualified associates within the firm, provided that the lead Accountant, Mme. Claire Fontaine, retains ultimate professional responsibility for all deliverables. No subcontracting to third parties outside the firm is permitted without prior written consent from Provence Méditerranée Holdings SARL.</w:t>
      </w:r>
    </w:p>
    <w:p>
      <w:pPr>
        <w:numPr>
          <w:ilvl w:val="0"/>
          <w:numId w:val="1001"/>
        </w:numPr>
        <w:pStyle w:val="Compact"/>
      </w:pPr>
      <w:r>
        <w:rPr>
          <w:bCs/>
          <w:b/>
        </w:rPr>
        <w:t xml:space="preserve">Termination:</w:t>
      </w:r>
      <w:r>
        <w:t xml:space="preserve"> </w:t>
      </w:r>
      <w:r>
        <w:t xml:space="preserve">Either party may terminate this Purchase Order engagement with a written notice of sixty (60) days. In the event of termination, the</w:t>
      </w:r>
      <w:r>
        <w:t xml:space="preserve"> </w:t>
      </w:r>
      <w:r>
        <w:t xml:space="preserve">Accountant</w:t>
      </w:r>
      <w:r>
        <w:t xml:space="preserve"> </w:t>
      </w:r>
      <w:r>
        <w:t xml:space="preserve">shall deliver all completed work product, updated ledgers, and pending tax filings to the client within fifteen (15) days of the effective termination date, in accordance with French professional accounting standards.</w:t>
      </w:r>
    </w:p>
    <w:p>
      <w:pPr>
        <w:numPr>
          <w:ilvl w:val="0"/>
          <w:numId w:val="1001"/>
        </w:numPr>
        <w:pStyle w:val="Compact"/>
      </w:pPr>
      <w:r>
        <w:rPr>
          <w:bCs/>
          <w:b/>
        </w:rPr>
        <w:t xml:space="preserve">Local Compliance – France Marseille:</w:t>
      </w:r>
      <w:r>
        <w:t xml:space="preserve"> </w:t>
      </w:r>
      <w:r>
        <w:t xml:space="preserve">The</w:t>
      </w:r>
      <w:r>
        <w:t xml:space="preserve"> </w:t>
      </w:r>
      <w:r>
        <w:t xml:space="preserve">Accountant</w:t>
      </w:r>
      <w:r>
        <w:t xml:space="preserve"> </w:t>
      </w:r>
      <w:r>
        <w:t xml:space="preserve">acknowledges and agrees to comply with all local regulations specific to the Marseille metropolitan area, including but not limited to the provisions of the Port Autonome de Marseille regarding customs accounting for import/export operations, the specific tax incentives available under the ZFU (Zone Franche Urbaine) Marseille program, and any municipal reporting obligations imposed by the Métropole Aix-Marseille-Provence.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of force majeure as defined under Articles 1218 to 1220 of the French Civil Code, including but not limited to natural disasters affecting the Marseille coastline, government-mandated closures, or systemic failures of the French tax administration (DGFiP) in the Bouches-du-Rhône region.</w:t>
      </w:r>
    </w:p>
    <w:p>
      <w:pPr>
        <w:numPr>
          <w:ilvl w:val="0"/>
          <w:numId w:val="1001"/>
        </w:numPr>
        <w:pStyle w:val="Compact"/>
      </w:pPr>
      <w:r>
        <w:rPr>
          <w:bCs/>
          <w:b/>
        </w:rPr>
        <w:t xml:space="preserve">Amendments:</w:t>
      </w:r>
      <w:r>
        <w:t xml:space="preserve"> </w:t>
      </w:r>
      <w:r>
        <w:t xml:space="preserve">Any modification to the scope, pricing, or terms of this Purchase Order must be documented in a written addendum signed by both parties. Verbal agreements, even if made in person at the Marseille office, shall not constitute a valid amendment to this document.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procurement of</w:t>
      </w:r>
      <w:r>
        <w:t xml:space="preserve"> </w:t>
      </w:r>
      <w:r>
        <w:t xml:space="preserve">Accountant</w:t>
      </w:r>
      <w:r>
        <w:t xml:space="preserve"> </w:t>
      </w:r>
      <w:r>
        <w:t xml:space="preserve">services as described herein. The</w:t>
      </w:r>
      <w:r>
        <w:t xml:space="preserve"> </w:t>
      </w:r>
      <w:r>
        <w:t xml:space="preserve">Accountant</w:t>
      </w:r>
      <w:r>
        <w:t xml:space="preserve"> </w:t>
      </w:r>
      <w:r>
        <w:t xml:space="preserve">confirms availability to commence services no later than 1 July 2025 and agrees to perform all obligations in full compliance with French professional accounting standards and the regulatory framework applicable in</w:t>
      </w:r>
      <w:r>
        <w:t xml:space="preserve"> </w:t>
      </w:r>
      <w:r>
        <w:t xml:space="preserve">France Marseille</w:t>
      </w:r>
      <w:r>
        <w:t xml:space="preserve">.</w:t>
      </w:r>
    </w:p>
    <w:bookmarkEnd w:id="24"/>
    <w:p>
      <w:pPr>
        <w:pStyle w:val="BodyText"/>
      </w:pPr>
      <w:r>
        <w:rPr>
          <w:bCs/>
          <w:b/>
        </w:rPr>
        <w:t xml:space="preserve">For Provence Méditerranée Holdings SARL (Buyer)</w:t>
      </w:r>
      <w:r>
        <w:br/>
      </w:r>
      <w:r>
        <w:br/>
      </w:r>
      <w:r>
        <w:t xml:space="preserve">Name: M. Antoine Delacroix</w:t>
      </w:r>
      <w:r>
        <w:br/>
      </w:r>
      <w:r>
        <w:t xml:space="preserve">Title: Directeur Général</w:t>
      </w:r>
      <w:r>
        <w:br/>
      </w:r>
      <w:r>
        <w:t xml:space="preserve">Signature: _________________________</w:t>
      </w:r>
      <w:r>
        <w:br/>
      </w:r>
      <w:r>
        <w:t xml:space="preserve">Date: _________________________</w:t>
      </w:r>
      <w:r>
        <w:br/>
      </w:r>
      <w:r>
        <w:t xml:space="preserve">Company Stamp:</w:t>
      </w:r>
    </w:p>
    <w:p>
      <w:pPr>
        <w:pStyle w:val="BodyText"/>
      </w:pPr>
      <w:r>
        <w:rPr>
          <w:bCs/>
          <w:b/>
        </w:rPr>
        <w:t xml:space="preserve">For Cabinet Comptable Méditerranée &amp; Associés (Accountant / Vendor)</w:t>
      </w:r>
      <w:r>
        <w:br/>
      </w:r>
      <w:r>
        <w:br/>
      </w:r>
      <w:r>
        <w:t xml:space="preserve">Name: Mme. Claire Fontaine</w:t>
      </w:r>
      <w:r>
        <w:br/>
      </w:r>
      <w:r>
        <w:t xml:space="preserve">Title: Expert-Comptable, DSCG</w:t>
      </w:r>
      <w:r>
        <w:br/>
      </w:r>
      <w:r>
        <w:t xml:space="preserve">Signature: _________________________</w:t>
      </w:r>
      <w:r>
        <w:br/>
      </w:r>
      <w:r>
        <w:t xml:space="preserve">Date: _________________________</w:t>
      </w:r>
      <w:r>
        <w:br/>
      </w:r>
      <w:r>
        <w:t xml:space="preserve">Professional Stamp:</w:t>
      </w:r>
    </w:p>
    <w:p>
      <w:pPr>
        <w:pStyle w:val="BodyText"/>
      </w:pPr>
      <w:r>
        <w:t xml:space="preserve">This Purchase Order (PO-2025-MRS-0472) is issued in two (2) original copies, one for each party. This document is valid only when bearing the signatures and official stamps of both parties. For any questions regarding this Purchase Order, contact the Procurement Department of Provence Méditerranée Holdings SARL, 42 Cours Julien, 13006 Marseille, France. All communications regarding this engagement shall be directed to the Marseille office of the Accountant unless otherwise specified in writing.</w:t>
      </w:r>
    </w:p>
    <w:p>
      <w:pPr>
        <w:pStyle w:val="BodyText"/>
      </w:pPr>
      <w:r>
        <w:t xml:space="preserve">© 2025 Provence Méditerranée Holdings SARL – All Rights Reserved. Document generated in compliance with French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Marseille, France</dc:title>
  <dc:creator/>
  <dc:language>en</dc:language>
  <cp:keywords/>
  <dcterms:created xsi:type="dcterms:W3CDTF">2026-10-10T10:20:23Z</dcterms:created>
  <dcterms:modified xsi:type="dcterms:W3CDTF">2026-10-10T10:20:23Z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