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Maharashtra Business Solutions Pvt. Ltd.</w:t>
      </w:r>
    </w:p>
    <w:p>
      <w:pPr>
        <w:pStyle w:val="BodyText"/>
      </w:pPr>
      <w:r>
        <w:t xml:space="preserve">Office No. 1204, 12th Floor, Trade World, BKC, Bandra Kurla Complex</w:t>
      </w:r>
    </w:p>
    <w:p>
      <w:pPr>
        <w:pStyle w:val="BodyText"/>
      </w:pPr>
      <w:r>
        <w:t xml:space="preserve">Mumbai, Maharashtra – 400051, India</w:t>
      </w:r>
    </w:p>
    <w:p>
      <w:pPr>
        <w:pStyle w:val="BodyText"/>
      </w:pPr>
      <w:r>
        <w:t xml:space="preserve">CIN: U74999MH2019PTC324567 | GSTIN: 27AABCM1234F1Z5</w:t>
      </w:r>
    </w:p>
    <w:p>
      <w:pPr>
        <w:pStyle w:val="BodyText"/>
      </w:pPr>
      <w:r>
        <w:t xml:space="preserve">Phone: +91-22-4876-5432 | Email: procurement@mbssolutions.in</w:t>
      </w:r>
    </w:p>
    <w:bookmarkEnd w:id="20"/>
    <w:p>
      <w:pPr>
        <w:pStyle w:val="BodyText"/>
      </w:pPr>
      <w:r>
        <w:t xml:space="preserve">Purchase Order No.: PO/MBSS/2025/ACCT/0047</w:t>
      </w:r>
      <w:r>
        <w:br/>
      </w:r>
      <w:r>
        <w:t xml:space="preserve">Date of Issue: 15th June 2025</w:t>
      </w:r>
      <w:r>
        <w:br/>
      </w:r>
      <w:r>
        <w:t xml:space="preserve">Valid Until: 15th July 2025</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Shri Rajesh Kumar Deshmukh (Professional Accountant)</w:t>
            </w:r>
          </w:p>
        </w:tc>
      </w:tr>
      <w:tr>
        <w:tc>
          <w:tcPr/>
          <w:p>
            <w:pPr>
              <w:pStyle w:val="Compact"/>
              <w:jc w:val="left"/>
            </w:pPr>
            <w:r>
              <w:t xml:space="preserve">Designation</w:t>
            </w:r>
          </w:p>
        </w:tc>
        <w:tc>
          <w:tcPr/>
          <w:p>
            <w:pPr>
              <w:pStyle w:val="Compact"/>
              <w:jc w:val="left"/>
            </w:pPr>
            <w:r>
              <w:t xml:space="preserve">Chartered Accountant – MCA Membership No. 345678</w:t>
            </w:r>
          </w:p>
        </w:tc>
      </w:tr>
      <w:tr>
        <w:tc>
          <w:tcPr/>
          <w:p>
            <w:pPr>
              <w:pStyle w:val="Compact"/>
              <w:jc w:val="left"/>
            </w:pPr>
            <w:r>
              <w:t xml:space="preserve">Address</w:t>
            </w:r>
          </w:p>
        </w:tc>
        <w:tc>
          <w:tcPr/>
          <w:p>
            <w:pPr>
              <w:pStyle w:val="Compact"/>
              <w:jc w:val="left"/>
            </w:pPr>
            <w:r>
              <w:t xml:space="preserve">Flat 802, Sea Breeze Residency, Andheri West, Mumbai, Maharashtra – 400053, India</w:t>
            </w:r>
          </w:p>
        </w:tc>
      </w:tr>
      <w:tr>
        <w:tc>
          <w:tcPr/>
          <w:p>
            <w:pPr>
              <w:pStyle w:val="Compact"/>
              <w:jc w:val="left"/>
            </w:pPr>
            <w:r>
              <w:t xml:space="preserve">Contact</w:t>
            </w:r>
          </w:p>
        </w:tc>
        <w:tc>
          <w:tcPr/>
          <w:p>
            <w:pPr>
              <w:pStyle w:val="Compact"/>
              <w:jc w:val="left"/>
            </w:pPr>
            <w:r>
              <w:t xml:space="preserve">+91-98200-12345 | r.desmukh.accountant@gmail.com</w:t>
            </w:r>
          </w:p>
        </w:tc>
      </w:tr>
      <w:tr>
        <w:tc>
          <w:tcPr/>
          <w:p>
            <w:pPr>
              <w:pStyle w:val="Compact"/>
              <w:jc w:val="left"/>
            </w:pPr>
            <w:r>
              <w:t xml:space="preserve">GSTIN</w:t>
            </w:r>
          </w:p>
        </w:tc>
        <w:tc>
          <w:tcPr/>
          <w:p>
            <w:pPr>
              <w:pStyle w:val="Compact"/>
              <w:jc w:val="left"/>
            </w:pPr>
            <w:r>
              <w:t xml:space="preserve">27ABCPD1234K1Z8</w:t>
            </w:r>
          </w:p>
        </w:tc>
      </w:tr>
      <w:tr>
        <w:tc>
          <w:tcPr/>
          <w:p>
            <w:pPr>
              <w:pStyle w:val="Compact"/>
              <w:jc w:val="left"/>
            </w:pPr>
            <w:r>
              <w:t xml:space="preserve">PAN</w:t>
            </w:r>
          </w:p>
        </w:tc>
        <w:tc>
          <w:tcPr/>
          <w:p>
            <w:pPr>
              <w:pStyle w:val="Compact"/>
              <w:jc w:val="left"/>
            </w:pPr>
            <w:r>
              <w:t xml:space="preserve">ABCPD1234K</w:t>
            </w:r>
          </w:p>
        </w:tc>
      </w:tr>
    </w:tbl>
    <w:bookmarkEnd w:id="21"/>
    <w:bookmarkStart w:id="22" w:name="Xe9820ca921b73c9db34c5507d03bc3cb4d139fc"/>
    <w:p>
      <w:pPr>
        <w:pStyle w:val="Heading2"/>
      </w:pPr>
      <w:r>
        <w:t xml:space="preserve">2. Description of Purchase – Accountant Professional Services</w:t>
      </w:r>
    </w:p>
    <w:p>
      <w:pPr>
        <w:pStyle w:val="FirstParagraph"/>
      </w:pPr>
      <w:r>
        <w:t xml:space="preserve">This Purchase Order is issued by Maharashtra Business Solutions Pvt. Ltd. (hereinafter referred to as "the Purchaser") to engage the services of a qualified</w:t>
      </w:r>
      <w:r>
        <w:t xml:space="preserve"> </w:t>
      </w:r>
      <w:r>
        <w:t xml:space="preserve">Accountant</w:t>
      </w:r>
      <w:r>
        <w:t xml:space="preserve"> </w:t>
      </w:r>
      <w:r>
        <w:t xml:space="preserve">for the financial year 2025–2026. The</w:t>
      </w:r>
      <w:r>
        <w:t xml:space="preserve"> </w:t>
      </w:r>
      <w:r>
        <w:t xml:space="preserve">Accountant</w:t>
      </w:r>
      <w:r>
        <w:t xml:space="preserve"> </w:t>
      </w:r>
      <w:r>
        <w:t xml:space="preserve">shall be responsible for the complete financial management, statutory compliance, and accounting operations of the Purchaser's registered office and all operational branches located in</w:t>
      </w:r>
      <w:r>
        <w:t xml:space="preserve"> </w:t>
      </w:r>
      <w:r>
        <w:t xml:space="preserve">India Mumbai</w:t>
      </w:r>
      <w:r>
        <w:t xml:space="preserve"> </w:t>
      </w:r>
      <w:r>
        <w:t xml:space="preserve">and its metropolitan region.</w:t>
      </w:r>
    </w:p>
    <w:p>
      <w:pPr>
        <w:pStyle w:val="BodyText"/>
      </w:pPr>
      <w:r>
        <w:t xml:space="preserve">The scope of work under this Purchase Order for the</w:t>
      </w:r>
      <w:r>
        <w:t xml:space="preserve"> </w:t>
      </w:r>
      <w:r>
        <w:t xml:space="preserve">Accountant</w:t>
      </w:r>
      <w:r>
        <w:t xml:space="preserve"> </w:t>
      </w:r>
      <w:r>
        <w:t xml:space="preserve">engagement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bookkeeping, journal entries, and ledger maintenance for all Mumbai-based operations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Preparation and filing of monthly GST returns (GSTR-1, GSTR-3B) as per CBIC regulations applicable in India Mumbai jurisdiction</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Preparation of TDS/TCS returns and statutory tax filings under the Income Tax Act, 1961</w:t>
            </w:r>
          </w:p>
        </w:tc>
        <w:tc>
          <w:tcPr/>
          <w:p>
            <w:pPr>
              <w:pStyle w:val="Compact"/>
              <w:jc w:val="left"/>
            </w:pPr>
            <w:r>
              <w:t xml:space="preserve">Quarterly</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Annual financial statement preparation, audit coordination, and compliance with Companies Act, 2013</w:t>
            </w:r>
          </w:p>
        </w:tc>
        <w:tc>
          <w:tcPr/>
          <w:p>
            <w:pPr>
              <w:pStyle w:val="Compact"/>
              <w:jc w:val="left"/>
            </w:pPr>
            <w:r>
              <w:t xml:space="preserve">Annually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Payroll processing, PF, ESI, and professional tax compliance for 120+ employees in India Mumbai</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Bank reconciliations, vendor reconciliations, and cash flow monitoring</w:t>
            </w:r>
          </w:p>
        </w:tc>
        <w:tc>
          <w:tcPr/>
          <w:p>
            <w:pPr>
              <w:pStyle w:val="Compact"/>
              <w:jc w:val="left"/>
            </w:pPr>
            <w:r>
              <w:t xml:space="preserve">Monthly</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Advisory services on tax planning, regulatory updates, and financial reporting to the Board of Directors</w:t>
            </w:r>
          </w:p>
        </w:tc>
        <w:tc>
          <w:tcPr/>
          <w:p>
            <w:pPr>
              <w:pStyle w:val="Compact"/>
              <w:jc w:val="left"/>
            </w:pPr>
            <w:r>
              <w:t xml:space="preserve">As required</w:t>
            </w:r>
          </w:p>
        </w:tc>
        <w:tc>
          <w:tcPr/>
          <w:p>
            <w:pPr>
              <w:pStyle w:val="Compact"/>
              <w:jc w:val="left"/>
            </w:pPr>
            <w:r>
              <w:t xml:space="preserve">50,000</w:t>
            </w:r>
          </w:p>
        </w:tc>
        <w:tc>
          <w:tcPr/>
          <w:p>
            <w:pPr>
              <w:pStyle w:val="Compact"/>
              <w:jc w:val="left"/>
            </w:pPr>
            <w:r>
              <w:t xml:space="preserve">2,00,000</w:t>
            </w:r>
          </w:p>
        </w:tc>
      </w:tr>
    </w:tbl>
    <w:bookmarkEnd w:id="22"/>
    <w:bookmarkStart w:id="23" w:name="financial-summary"/>
    <w:p>
      <w:pPr>
        <w:pStyle w:val="Heading2"/>
      </w:pPr>
      <w:r>
        <w:t xml:space="preserve">3. Financial Summary</w:t>
      </w:r>
    </w:p>
    <w:p>
      <w:pPr>
        <w:pStyle w:val="FirstParagraph"/>
      </w:pPr>
      <w:r>
        <w:t xml:space="preserve">Subtotal (Annual):</w:t>
      </w:r>
      <w:r>
        <w:t xml:space="preserve"> </w:t>
      </w:r>
      <w:r>
        <w:rPr>
          <w:bCs/>
          <w:b/>
        </w:rPr>
        <w:t xml:space="preserve">INR 18,30,000.00</w:t>
      </w:r>
    </w:p>
    <w:p>
      <w:pPr>
        <w:pStyle w:val="BodyText"/>
      </w:pPr>
      <w:r>
        <w:t xml:space="preserve">GST @ 18% (as applicable under Indian tax law):</w:t>
      </w:r>
      <w:r>
        <w:t xml:space="preserve"> </w:t>
      </w:r>
      <w:r>
        <w:rPr>
          <w:bCs/>
          <w:b/>
        </w:rPr>
        <w:t xml:space="preserve">INR 3,29,400.00</w:t>
      </w:r>
    </w:p>
    <w:p>
      <w:pPr>
        <w:pStyle w:val="BodyText"/>
      </w:pPr>
      <w:r>
        <w:t xml:space="preserve">TDS Deduction @ 10% (Section 194J, Income Tax Act):</w:t>
      </w:r>
      <w:r>
        <w:t xml:space="preserve"> </w:t>
      </w:r>
      <w:r>
        <w:rPr>
          <w:bCs/>
          <w:b/>
        </w:rPr>
        <w:t xml:space="preserve">(INR 1,83,000.00)</w:t>
      </w:r>
    </w:p>
    <w:p>
      <w:pPr>
        <w:pStyle w:val="BodyText"/>
      </w:pPr>
      <w:r>
        <w:rPr>
          <w:bCs/>
          <w:b/>
        </w:rPr>
        <w:t xml:space="preserve">Net Payable Amount: INR 19,76,400.00</w:t>
      </w:r>
    </w:p>
    <w:p>
      <w:pPr>
        <w:pStyle w:val="BodyText"/>
      </w:pPr>
      <w:r>
        <w:rPr>
          <w:iCs/>
          <w:i/>
        </w:rPr>
        <w:t xml:space="preserve">(In Words: Rupees Nineteen Lakh Seventy-Six Thousand Four Hundred Only)</w:t>
      </w:r>
    </w:p>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the Republic of India, and any disputes arising herein shall be subject to the exclusive jurisdiction of the competent courts in</w:t>
      </w:r>
      <w:r>
        <w:t xml:space="preserve"> </w:t>
      </w:r>
      <w:r>
        <w:t xml:space="preserve">India Mumbai</w:t>
      </w:r>
      <w:r>
        <w:t xml:space="preserve">, Maharashtra.</w:t>
      </w:r>
    </w:p>
    <w:p>
      <w:pPr>
        <w:numPr>
          <w:ilvl w:val="0"/>
          <w:numId w:val="1001"/>
        </w:numPr>
        <w:pStyle w:val="Compact"/>
      </w:pPr>
      <w:r>
        <w:t xml:space="preserve">The</w:t>
      </w:r>
      <w:r>
        <w:t xml:space="preserve"> </w:t>
      </w:r>
      <w:r>
        <w:t xml:space="preserve">Accountant</w:t>
      </w:r>
      <w:r>
        <w:t xml:space="preserve"> </w:t>
      </w:r>
      <w:r>
        <w:t xml:space="preserve">shall maintain strict confidentiality of all financial records, client data, and proprietary information of the Purchaser. Any breach of confidentiality shall result in immediate termination of this Purchase Order and legal action under the Indian Penal Code, 1860, and the Information Technology Act, 2000.</w:t>
      </w:r>
    </w:p>
    <w:p>
      <w:pPr>
        <w:numPr>
          <w:ilvl w:val="0"/>
          <w:numId w:val="1001"/>
        </w:numPr>
        <w:pStyle w:val="Compact"/>
      </w:pPr>
      <w:r>
        <w:t xml:space="preserve">Payment shall be made on a monthly basis within 15 days of receipt of a valid tax invoice from the</w:t>
      </w:r>
      <w:r>
        <w:t xml:space="preserve"> </w:t>
      </w:r>
      <w:r>
        <w:t xml:space="preserve">Accountant</w:t>
      </w:r>
      <w:r>
        <w:t xml:space="preserve">. All payments shall be processed via NEFT/RTGS to the bank account designated by the vendor.</w:t>
      </w:r>
    </w:p>
    <w:p>
      <w:pPr>
        <w:numPr>
          <w:ilvl w:val="0"/>
          <w:numId w:val="1001"/>
        </w:numPr>
        <w:pStyle w:val="Compact"/>
      </w:pPr>
      <w:r>
        <w:t xml:space="preserve">The</w:t>
      </w:r>
      <w:r>
        <w:t xml:space="preserve"> </w:t>
      </w:r>
      <w:r>
        <w:t xml:space="preserve">Accountant</w:t>
      </w:r>
      <w:r>
        <w:t xml:space="preserve"> </w:t>
      </w:r>
      <w:r>
        <w:t xml:space="preserve">is expected to be physically present at the Purchaser's office in BKC, Mumbai, for a minimum of 5 days per week, between 10:00 AM and 6:30 PM IST, unless otherwise agreed in writing.</w:t>
      </w:r>
    </w:p>
    <w:p>
      <w:pPr>
        <w:numPr>
          <w:ilvl w:val="0"/>
          <w:numId w:val="1001"/>
        </w:numPr>
        <w:pStyle w:val="Compact"/>
      </w:pPr>
      <w:r>
        <w:t xml:space="preserve">All statutory filings, including GST, TDS, PF, ESI, and professional tax returns, must be submitted before the due dates prescribed by the respective authorities in</w:t>
      </w:r>
      <w:r>
        <w:t xml:space="preserve"> </w:t>
      </w:r>
      <w:r>
        <w:t xml:space="preserve">India Mumbai</w:t>
      </w:r>
      <w:r>
        <w:t xml:space="preserve">. Any penalty or interest arising from late filing shall be borne by the</w:t>
      </w:r>
      <w:r>
        <w:t xml:space="preserve"> </w:t>
      </w:r>
      <w:r>
        <w:t xml:space="preserve">Accountant</w:t>
      </w:r>
      <w:r>
        <w:t xml:space="preserve">.</w:t>
      </w:r>
    </w:p>
    <w:p>
      <w:pPr>
        <w:numPr>
          <w:ilvl w:val="0"/>
          <w:numId w:val="1001"/>
        </w:numPr>
        <w:pStyle w:val="Compact"/>
      </w:pPr>
      <w:r>
        <w:t xml:space="preserve">This Purchase Order may be terminated by either party with a written notice of 30 days. Upon termination, the</w:t>
      </w:r>
      <w:r>
        <w:t xml:space="preserve"> </w:t>
      </w:r>
      <w:r>
        <w:t xml:space="preserve">Accountant</w:t>
      </w:r>
      <w:r>
        <w:t xml:space="preserve"> </w:t>
      </w:r>
      <w:r>
        <w:t xml:space="preserve">shall hand over all books, records, software access, and pending work within 7 working days.</w:t>
      </w:r>
    </w:p>
    <w:p>
      <w:pPr>
        <w:numPr>
          <w:ilvl w:val="0"/>
          <w:numId w:val="1001"/>
        </w:numPr>
        <w:pStyle w:val="Compact"/>
      </w:pPr>
      <w:r>
        <w:t xml:space="preserve">The</w:t>
      </w:r>
      <w:r>
        <w:t xml:space="preserve"> </w:t>
      </w:r>
      <w:r>
        <w:t xml:space="preserve">Accountant</w:t>
      </w:r>
      <w:r>
        <w:t xml:space="preserve"> </w:t>
      </w:r>
      <w:r>
        <w:t xml:space="preserve">shall maintain professional indemnity insurance of not less than INR 50,00,000 for the duration of this engagement.</w:t>
      </w:r>
    </w:p>
    <w:p>
      <w:pPr>
        <w:numPr>
          <w:ilvl w:val="0"/>
          <w:numId w:val="1001"/>
        </w:numPr>
        <w:pStyle w:val="Compact"/>
      </w:pPr>
      <w:r>
        <w:t xml:space="preserve">All work products, reports, and financial documents prepared under this Purchase Order shall remain the exclusive property of Maharashtra Business Solutions Pvt. Ltd.</w:t>
      </w:r>
    </w:p>
    <w:p>
      <w:pPr>
        <w:numPr>
          <w:ilvl w:val="0"/>
          <w:numId w:val="1001"/>
        </w:numPr>
        <w:pStyle w:val="Compact"/>
      </w:pPr>
      <w:r>
        <w:t xml:space="preserve">This Purchase Order is valid for the financial year 2025–2026 (April 2025 to March 2026) and may be renewed upon mutual written consent of both parties.</w:t>
      </w:r>
    </w:p>
    <w:p>
      <w:pPr>
        <w:numPr>
          <w:ilvl w:val="0"/>
          <w:numId w:val="1001"/>
        </w:numPr>
        <w:pStyle w:val="Compact"/>
      </w:pPr>
      <w:r>
        <w:t xml:space="preserve">The</w:t>
      </w:r>
      <w:r>
        <w:t xml:space="preserve"> </w:t>
      </w:r>
      <w:r>
        <w:t xml:space="preserve">Accountant</w:t>
      </w:r>
      <w:r>
        <w:t xml:space="preserve"> </w:t>
      </w:r>
      <w:r>
        <w:t xml:space="preserve">shall comply with all applicable regulations of the Institute of Chartered Accountants of India (ICAI) and the Maharashtra State Council, Mumbai.</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 the</w:t>
      </w:r>
      <w:r>
        <w:t xml:space="preserve"> </w:t>
      </w:r>
      <w:r>
        <w:t xml:space="preserve">Accountant</w:t>
      </w:r>
      <w:r>
        <w:t xml:space="preserve"> </w:t>
      </w:r>
      <w:r>
        <w:t xml:space="preserve">in</w:t>
      </w:r>
      <w:r>
        <w:t xml:space="preserve"> </w:t>
      </w:r>
      <w:r>
        <w:t xml:space="preserve">India Mumbai</w:t>
      </w:r>
      <w:r>
        <w:t xml:space="preserve">.</w:t>
      </w:r>
    </w:p>
    <w:bookmarkEnd w:id="25"/>
    <w:p>
      <w:pPr>
        <w:pStyle w:val="BodyText"/>
      </w:pPr>
      <w:r>
        <w:rPr>
          <w:bCs/>
          <w:b/>
        </w:rPr>
        <w:t xml:space="preserve">For and on behalf of Maharashtra Business Solutions Pvt. Ltd.</w:t>
      </w:r>
      <w:r>
        <w:br/>
      </w:r>
      <w:r>
        <w:t xml:space="preserve">Name: Smt. Anjali Mehta</w:t>
      </w:r>
      <w:r>
        <w:br/>
      </w:r>
      <w:r>
        <w:t xml:space="preserve">Designation: Chief Financial Officer</w:t>
      </w:r>
      <w:r>
        <w:br/>
      </w:r>
      <w:r>
        <w:t xml:space="preserve">Date: _______________</w:t>
      </w:r>
    </w:p>
    <w:p>
      <w:pPr>
        <w:pStyle w:val="BodyText"/>
      </w:pPr>
      <w:r>
        <w:rPr>
          <w:bCs/>
          <w:b/>
        </w:rPr>
        <w:t xml:space="preserve">For and on behalf of the Accountant (Vendor)</w:t>
      </w:r>
      <w:r>
        <w:br/>
      </w:r>
      <w:r>
        <w:t xml:space="preserve">Name: Shri Rajesh Kumar Deshmukh</w:t>
      </w:r>
      <w:r>
        <w:br/>
      </w:r>
      <w:r>
        <w:t xml:space="preserve">Designation: Chartered Accountant</w:t>
      </w:r>
      <w:r>
        <w:br/>
      </w:r>
      <w:r>
        <w:t xml:space="preserve">Date: _______________</w:t>
      </w:r>
    </w:p>
    <w:p>
      <w:pPr>
        <w:pStyle w:val="BodyText"/>
      </w:pPr>
      <w:r>
        <w:t xml:space="preserve">This Purchase Order is a legally binding document issued in accordance with the procurement policies of Maharashtra Business Solutions Pvt. Ltd., registered in Mumbai, Maharashtra, India.</w:t>
      </w:r>
    </w:p>
    <w:p>
      <w:pPr>
        <w:pStyle w:val="BodyText"/>
      </w:pPr>
      <w:r>
        <w:t xml:space="preserve">Document Reference: PO/MBSS/2025/ACCT/0047 | Generated on 15th June 2025 | Page 1 of 1</w:t>
      </w:r>
    </w:p>
    <w:p>
      <w:pPr>
        <w:pStyle w:val="BodyText"/>
      </w:pPr>
      <w:r>
        <w:t xml:space="preserve">© 2025 Maharashtra Business Solutions Pvt. Ltd. All Rights Reserved.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India Mumbai</dc:title>
  <dc:creator/>
  <dc:language>en</dc:language>
  <cp:keywords/>
  <dcterms:created xsi:type="dcterms:W3CDTF">2026-10-10T06:54:47Z</dcterms:created>
  <dcterms:modified xsi:type="dcterms:W3CDTF">2026-10-10T06:54:47Z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