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purchase-order"/>
    <w:p>
      <w:pPr>
        <w:pStyle w:val="Heading1"/>
      </w:pPr>
      <w:r>
        <w:t xml:space="preserve">PURCHASE ORDER</w:t>
      </w:r>
    </w:p>
    <w:p>
      <w:pPr>
        <w:pStyle w:val="FirstParagraph"/>
      </w:pPr>
      <w:r>
        <w:t xml:space="preserve">Procurement of Professional Accountant Services — Tehran, Iran</w:t>
      </w:r>
    </w:p>
    <w:p>
      <w:pPr>
        <w:pStyle w:val="BodyText"/>
      </w:pPr>
      <w:r>
        <w:t xml:space="preserve">Issued in accordance with the Commercial Code of the Islamic Republic of Iran</w:t>
      </w:r>
    </w:p>
    <w:bookmarkEnd w:id="20"/>
    <w:p>
      <w:pPr>
        <w:pStyle w:val="BodyText"/>
      </w:pPr>
      <w:r>
        <w:rPr>
          <w:bCs/>
          <w:b/>
        </w:rPr>
        <w:t xml:space="preserve">Purchase Order No.:</w:t>
      </w:r>
      <w:r>
        <w:t xml:space="preserve"> </w:t>
      </w:r>
      <w:r>
        <w:t xml:space="preserve">PO-THR-2025-04782</w:t>
      </w:r>
      <w:r>
        <w:br/>
      </w:r>
      <w:r>
        <w:rPr>
          <w:bCs/>
          <w:b/>
        </w:rPr>
        <w:t xml:space="preserve">Date of Issue:</w:t>
      </w:r>
      <w:r>
        <w:t xml:space="preserve"> </w:t>
      </w:r>
      <w:r>
        <w:t xml:space="preserve">15 Farvardin 1404 (April 5, 2025)</w:t>
      </w:r>
      <w:r>
        <w:br/>
      </w:r>
      <w:r>
        <w:rPr>
          <w:bCs/>
          <w:b/>
        </w:rPr>
        <w:t xml:space="preserve">Valid Until:</w:t>
      </w:r>
      <w:r>
        <w:t xml:space="preserve"> </w:t>
      </w:r>
      <w:r>
        <w:t xml:space="preserve">15 Ordibehesht 1404 (April 25,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Iranian Rial (IRR) / Toman</w:t>
      </w:r>
      <w:r>
        <w:br/>
      </w:r>
      <w:r>
        <w:rPr>
          <w:bCs/>
          <w:b/>
        </w:rPr>
        <w:t xml:space="preserve">Service Location:</w:t>
      </w:r>
      <w:r>
        <w:t xml:space="preserve"> </w:t>
      </w:r>
      <w:r>
        <w:t xml:space="preserve">Tehran, Iran</w:t>
      </w:r>
    </w:p>
    <w:p>
      <w:pPr>
        <w:pStyle w:val="BodyText"/>
      </w:pPr>
      <w:r>
        <w:t xml:space="preserve">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Kharazmi Industrial Group Co., Ltd.</w:t>
      </w:r>
      <w:r>
        <w:br/>
      </w:r>
      <w:r>
        <w:rPr>
          <w:bCs/>
          <w:b/>
        </w:rPr>
        <w:t xml:space="preserve">Address:</w:t>
      </w:r>
      <w:r>
        <w:t xml:space="preserve"> </w:t>
      </w:r>
      <w:r>
        <w:t xml:space="preserve">No. 42, Vali-e-Asr Street, 17th Floor, Tehran, Iran</w:t>
      </w:r>
      <w:r>
        <w:br/>
      </w:r>
      <w:r>
        <w:rPr>
          <w:bCs/>
          <w:b/>
        </w:rPr>
        <w:t xml:space="preserve">Postal Code:</w:t>
      </w:r>
      <w:r>
        <w:t xml:space="preserve"> </w:t>
      </w:r>
      <w:r>
        <w:t xml:space="preserve">14537-12345</w:t>
      </w:r>
      <w:r>
        <w:br/>
      </w:r>
      <w:r>
        <w:rPr>
          <w:bCs/>
          <w:b/>
        </w:rPr>
        <w:t xml:space="preserve">Commercial Registration No.:</w:t>
      </w:r>
      <w:r>
        <w:t xml:space="preserve"> </w:t>
      </w:r>
      <w:r>
        <w:t xml:space="preserve">1045823</w:t>
      </w:r>
      <w:r>
        <w:br/>
      </w:r>
      <w:r>
        <w:rPr>
          <w:bCs/>
          <w:b/>
        </w:rPr>
        <w:t xml:space="preserve">VAT / Tax Code:</w:t>
      </w:r>
      <w:r>
        <w:t xml:space="preserve"> </w:t>
      </w:r>
      <w:r>
        <w:t xml:space="preserve">10804567231</w:t>
      </w:r>
      <w:r>
        <w:br/>
      </w:r>
      <w:r>
        <w:rPr>
          <w:bCs/>
          <w:b/>
        </w:rPr>
        <w:t xml:space="preserve">Contact Person:</w:t>
      </w:r>
      <w:r>
        <w:t xml:space="preserve"> </w:t>
      </w:r>
      <w:r>
        <w:t xml:space="preserve">Mr. Reza Mohammadi, Procurement Director</w:t>
      </w:r>
      <w:r>
        <w:br/>
      </w:r>
      <w:r>
        <w:rPr>
          <w:bCs/>
          <w:b/>
        </w:rPr>
        <w:t xml:space="preserve">Phone:</w:t>
      </w:r>
      <w:r>
        <w:t xml:space="preserve"> </w:t>
      </w:r>
      <w:r>
        <w:t xml:space="preserve">+98-21-8876-5432</w:t>
      </w:r>
      <w:r>
        <w:br/>
      </w:r>
      <w:r>
        <w:rPr>
          <w:bCs/>
          <w:b/>
        </w:rPr>
        <w:t xml:space="preserve">Email:</w:t>
      </w:r>
      <w:r>
        <w:t xml:space="preserve"> </w:t>
      </w:r>
      <w:r>
        <w:t xml:space="preserve">procurement@kharazmi-ig.ir</w:t>
      </w:r>
    </w:p>
    <w:bookmarkEnd w:id="21"/>
    <w:bookmarkStart w:id="22" w:name="service-provider-seller-accountant-firm"/>
    <w:p>
      <w:pPr>
        <w:pStyle w:val="Heading3"/>
      </w:pPr>
      <w:r>
        <w:t xml:space="preserve">Service Provider (Seller / Accountant Firm)</w:t>
      </w:r>
    </w:p>
    <w:p>
      <w:pPr>
        <w:pStyle w:val="FirstParagraph"/>
      </w:pPr>
      <w:r>
        <w:rPr>
          <w:bCs/>
          <w:b/>
        </w:rPr>
        <w:t xml:space="preserve">Firm:</w:t>
      </w:r>
      <w:r>
        <w:t xml:space="preserve"> </w:t>
      </w:r>
      <w:r>
        <w:t xml:space="preserve">Tehran Professional Accountants &amp; Advisors (TPAA)</w:t>
      </w:r>
      <w:r>
        <w:br/>
      </w:r>
      <w:r>
        <w:rPr>
          <w:bCs/>
          <w:b/>
        </w:rPr>
        <w:t xml:space="preserve">Address:</w:t>
      </w:r>
      <w:r>
        <w:t xml:space="preserve"> </w:t>
      </w:r>
      <w:r>
        <w:t xml:space="preserve">No. 18, Enghelab Avenue, 5th Floor, Tehran, Iran</w:t>
      </w:r>
      <w:r>
        <w:br/>
      </w:r>
      <w:r>
        <w:rPr>
          <w:bCs/>
          <w:b/>
        </w:rPr>
        <w:t xml:space="preserve">Postal Code:</w:t>
      </w:r>
      <w:r>
        <w:t xml:space="preserve"> </w:t>
      </w:r>
      <w:r>
        <w:t xml:space="preserve">14186-78901</w:t>
      </w:r>
      <w:r>
        <w:br/>
      </w:r>
      <w:r>
        <w:rPr>
          <w:bCs/>
          <w:b/>
        </w:rPr>
        <w:t xml:space="preserve">Commercial Registration No.:</w:t>
      </w:r>
      <w:r>
        <w:t xml:space="preserve"> </w:t>
      </w:r>
      <w:r>
        <w:t xml:space="preserve">2078945</w:t>
      </w:r>
      <w:r>
        <w:br/>
      </w:r>
      <w:r>
        <w:rPr>
          <w:bCs/>
          <w:b/>
        </w:rPr>
        <w:t xml:space="preserve">VAT / Tax Code:</w:t>
      </w:r>
      <w:r>
        <w:t xml:space="preserve"> </w:t>
      </w:r>
      <w:r>
        <w:t xml:space="preserve">10809876543</w:t>
      </w:r>
      <w:r>
        <w:br/>
      </w:r>
      <w:r>
        <w:rPr>
          <w:bCs/>
          <w:b/>
        </w:rPr>
        <w:t xml:space="preserve">Lead Accountant:</w:t>
      </w:r>
      <w:r>
        <w:t xml:space="preserve"> </w:t>
      </w:r>
      <w:r>
        <w:t xml:space="preserve">Ms. Fatemeh Ahmadi, CPA (Iran)</w:t>
      </w:r>
      <w:r>
        <w:br/>
      </w:r>
      <w:r>
        <w:rPr>
          <w:bCs/>
          <w:b/>
        </w:rPr>
        <w:t xml:space="preserve">Phone:</w:t>
      </w:r>
      <w:r>
        <w:t xml:space="preserve"> </w:t>
      </w:r>
      <w:r>
        <w:t xml:space="preserve">+98-21-4455-6677</w:t>
      </w:r>
      <w:r>
        <w:br/>
      </w:r>
      <w:r>
        <w:rPr>
          <w:bCs/>
          <w:b/>
        </w:rPr>
        <w:t xml:space="preserve">Email:</w:t>
      </w:r>
      <w:r>
        <w:t xml:space="preserve"> </w:t>
      </w:r>
      <w:r>
        <w:t xml:space="preserve">services@tpaa-tehran.ir</w:t>
      </w:r>
    </w:p>
    <w:bookmarkEnd w:id="22"/>
    <w:p>
      <w:pPr>
        <w:pStyle w:val="BodyText"/>
      </w:pPr>
      <w:r>
        <w:t xml:space="preserve">DESCRIPTION OF PURCHASED SERVICES — ACCOUNTANT ENGAGEMENT</w:t>
      </w:r>
    </w:p>
    <w:p>
      <w:pPr>
        <w:pStyle w:val="BodyText"/>
      </w:pPr>
      <w:r>
        <w:t xml:space="preserve">This Purchase Order is issued by Kharazmi Industrial Group Co., Ltd. to formally engage the services of a qualified</w:t>
      </w:r>
      <w:r>
        <w:t xml:space="preserve"> </w:t>
      </w:r>
      <w:r>
        <w:t xml:space="preserve">Accountant</w:t>
      </w:r>
      <w:r>
        <w:t xml:space="preserve"> </w:t>
      </w:r>
      <w:r>
        <w:t xml:space="preserve">and the associated professional accounting team provided by Tehran Professional Accountants &amp; Advisors (TPAA). The scope of this Purchase Order covers the full spectrum of accounting, financial reporting, tax compliance, and advisory services to be rendered in</w:t>
      </w:r>
      <w:r>
        <w:t xml:space="preserve"> </w:t>
      </w:r>
      <w:r>
        <w:t xml:space="preserve">Tehran, Iran</w:t>
      </w:r>
      <w:r>
        <w:t xml:space="preserve">, in strict compliance with the accounting standards issued by the Iranian Accounting Standards Board (IASB) and the tax regulations enforced by the Iranian National Tax Administration.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Monthly General Ledger Maintenance &amp; Bookkeeping by a Senior Accountant (Tehran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2</w:t>
            </w:r>
          </w:p>
        </w:tc>
        <w:tc>
          <w:tcPr/>
          <w:p>
            <w:pPr>
              <w:pStyle w:val="Compact"/>
              <w:jc w:val="left"/>
            </w:pPr>
            <w:r>
              <w:t xml:space="preserve">Preparation of Quarterly Financial Statements (Balance Sheet, Income Statement, Cash Flow) per Iranian GAAP</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120,000,000</w:t>
            </w:r>
          </w:p>
        </w:tc>
        <w:tc>
          <w:tcPr/>
          <w:p>
            <w:pPr>
              <w:pStyle w:val="Compact"/>
              <w:jc w:val="left"/>
            </w:pPr>
            <w:r>
              <w:t xml:space="preserve">480,000,000</w:t>
            </w:r>
          </w:p>
        </w:tc>
      </w:tr>
      <w:tr>
        <w:tc>
          <w:tcPr/>
          <w:p>
            <w:pPr>
              <w:pStyle w:val="Compact"/>
              <w:jc w:val="left"/>
            </w:pPr>
            <w:r>
              <w:t xml:space="preserve">3</w:t>
            </w:r>
          </w:p>
        </w:tc>
        <w:tc>
          <w:tcPr/>
          <w:p>
            <w:pPr>
              <w:pStyle w:val="Compact"/>
              <w:jc w:val="left"/>
            </w:pPr>
            <w:r>
              <w:t xml:space="preserve">Annual Financial Audit Support &amp; Coordination with the Iranian National Tax Administration, Tehran Regional Office</w:t>
            </w:r>
          </w:p>
        </w:tc>
        <w:tc>
          <w:tcPr/>
          <w:p>
            <w:pPr>
              <w:pStyle w:val="Compact"/>
              <w:jc w:val="left"/>
            </w:pPr>
            <w:r>
              <w:t xml:space="preserve">1</w:t>
            </w:r>
          </w:p>
        </w:tc>
        <w:tc>
          <w:tcPr/>
          <w:p>
            <w:pPr>
              <w:pStyle w:val="Compact"/>
              <w:jc w:val="left"/>
            </w:pPr>
            <w:r>
              <w:t xml:space="preserve">Year</w:t>
            </w:r>
          </w:p>
        </w:tc>
        <w:tc>
          <w:tcPr/>
          <w:p>
            <w:pPr>
              <w:pStyle w:val="Compact"/>
              <w:jc w:val="left"/>
            </w:pPr>
            <w:r>
              <w:t xml:space="preserve">350,000,000</w:t>
            </w:r>
          </w:p>
        </w:tc>
        <w:tc>
          <w:tcPr/>
          <w:p>
            <w:pPr>
              <w:pStyle w:val="Compact"/>
              <w:jc w:val="left"/>
            </w:pPr>
            <w:r>
              <w:t xml:space="preserve">350,000,000</w:t>
            </w:r>
          </w:p>
        </w:tc>
      </w:tr>
      <w:tr>
        <w:tc>
          <w:tcPr/>
          <w:p>
            <w:pPr>
              <w:pStyle w:val="Compact"/>
              <w:jc w:val="left"/>
            </w:pPr>
            <w:r>
              <w:t xml:space="preserve">4</w:t>
            </w:r>
          </w:p>
        </w:tc>
        <w:tc>
          <w:tcPr/>
          <w:p>
            <w:pPr>
              <w:pStyle w:val="Compact"/>
              <w:jc w:val="left"/>
            </w:pPr>
            <w:r>
              <w:t xml:space="preserve">Monthly VAT (Value Added Tax) Filing &amp; Compliance Reporting in Tehran, Iran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35,000,000</w:t>
            </w:r>
          </w:p>
        </w:tc>
        <w:tc>
          <w:tcPr/>
          <w:p>
            <w:pPr>
              <w:pStyle w:val="Compact"/>
              <w:jc w:val="left"/>
            </w:pPr>
            <w:r>
              <w:t xml:space="preserve">420,000,000</w:t>
            </w:r>
          </w:p>
        </w:tc>
      </w:tr>
      <w:tr>
        <w:tc>
          <w:tcPr/>
          <w:p>
            <w:pPr>
              <w:pStyle w:val="Compact"/>
              <w:jc w:val="left"/>
            </w:pPr>
            <w:r>
              <w:t xml:space="preserve">5</w:t>
            </w:r>
          </w:p>
        </w:tc>
        <w:tc>
          <w:tcPr/>
          <w:p>
            <w:pPr>
              <w:pStyle w:val="Compact"/>
              <w:jc w:val="left"/>
            </w:pPr>
            <w:r>
              <w:t xml:space="preserve">Payroll Accounting &amp; Social Security (Tamin-e Ejtemaei) Reporting for 250 Employees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95,000,000</w:t>
            </w:r>
          </w:p>
        </w:tc>
        <w:tc>
          <w:tcPr/>
          <w:p>
            <w:pPr>
              <w:pStyle w:val="Compact"/>
              <w:jc w:val="left"/>
            </w:pPr>
            <w:r>
              <w:t xml:space="preserve">1,140,000,000</w:t>
            </w:r>
          </w:p>
        </w:tc>
      </w:tr>
      <w:tr>
        <w:tc>
          <w:tcPr/>
          <w:p>
            <w:pPr>
              <w:pStyle w:val="Compact"/>
              <w:jc w:val="left"/>
            </w:pPr>
            <w:r>
              <w:t xml:space="preserve">6</w:t>
            </w:r>
          </w:p>
        </w:tc>
        <w:tc>
          <w:tcPr/>
          <w:p>
            <w:pPr>
              <w:pStyle w:val="Compact"/>
              <w:jc w:val="left"/>
            </w:pPr>
            <w:r>
              <w:t xml:space="preserve">Ad-hoc Financial Advisory &amp; Tax Planning Consultation (up to 40 hours per year)</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15,000,000</w:t>
            </w:r>
          </w:p>
        </w:tc>
        <w:tc>
          <w:tcPr/>
          <w:p>
            <w:pPr>
              <w:pStyle w:val="Compact"/>
              <w:jc w:val="left"/>
            </w:pPr>
            <w:r>
              <w:t xml:space="preserve">600,000,000</w:t>
            </w:r>
          </w:p>
        </w:tc>
      </w:tr>
      <w:tr>
        <w:tc>
          <w:tcPr>
            <w:gridSpan w:val="5"/>
          </w:tcPr>
          <w:p>
            <w:pPr>
              <w:pStyle w:val="Compact"/>
              <w:jc w:val="right"/>
            </w:pPr>
            <w:r>
              <w:t xml:space="preserve">SUBTOTAL</w:t>
            </w:r>
          </w:p>
        </w:tc>
        <w:tc>
          <w:tcPr/>
          <w:p>
            <w:pPr>
              <w:pStyle w:val="Compact"/>
              <w:jc w:val="left"/>
            </w:pPr>
            <w:r>
              <w:t xml:space="preserve">4,010,000,000</w:t>
            </w:r>
          </w:p>
        </w:tc>
      </w:tr>
      <w:tr>
        <w:tc>
          <w:tcPr>
            <w:gridSpan w:val="5"/>
          </w:tcPr>
          <w:p>
            <w:pPr>
              <w:pStyle w:val="Compact"/>
              <w:jc w:val="right"/>
            </w:pPr>
            <w:r>
              <w:t xml:space="preserve">VAT (10% — Iranian Value Added Tax)</w:t>
            </w:r>
          </w:p>
        </w:tc>
        <w:tc>
          <w:tcPr/>
          <w:p>
            <w:pPr>
              <w:pStyle w:val="Compact"/>
              <w:jc w:val="left"/>
            </w:pPr>
            <w:r>
              <w:t xml:space="preserve">401,000,000</w:t>
            </w:r>
          </w:p>
        </w:tc>
      </w:tr>
      <w:tr>
        <w:tc>
          <w:tcPr>
            <w:gridSpan w:val="5"/>
          </w:tcPr>
          <w:p>
            <w:pPr>
              <w:pStyle w:val="Compact"/>
              <w:jc w:val="right"/>
            </w:pPr>
            <w:r>
              <w:t xml:space="preserve">GRAND TOTAL (IRR)</w:t>
            </w:r>
          </w:p>
        </w:tc>
        <w:tc>
          <w:tcPr/>
          <w:p>
            <w:pPr>
              <w:pStyle w:val="Compact"/>
              <w:jc w:val="left"/>
            </w:pPr>
            <w:r>
              <w:t xml:space="preserve">4,411,000,000</w:t>
            </w:r>
          </w:p>
        </w:tc>
      </w:tr>
    </w:tbl>
    <w:p>
      <w:pPr>
        <w:pStyle w:val="BodyText"/>
      </w:pPr>
      <w:r>
        <w:t xml:space="preserve">TERMS AND CONDITIONS OF THIS PURCHASE ORDER</w:t>
      </w:r>
    </w:p>
    <w:p>
      <w:pPr>
        <w:numPr>
          <w:ilvl w:val="0"/>
          <w:numId w:val="1001"/>
        </w:numPr>
        <w:pStyle w:val="Compact"/>
      </w:pPr>
      <w:r>
        <w:rPr>
          <w:bCs/>
          <w:b/>
        </w:rPr>
        <w:t xml:space="preserve">Scope of Engagement:</w:t>
      </w:r>
      <w:r>
        <w:t xml:space="preserve"> </w:t>
      </w:r>
      <w:r>
        <w:t xml:space="preserve">The Accountant and the professional team assigned by TPAA shall perform all accounting duties exclusively from their registered office in Tehran, Iran, or at the premises of Kharazmi Industrial Group located in Tehran, as mutually agreed upon in writing. All work shall conform to the Iranian Accounting Standards and the regulations of the Iranian National Tax Administration.</w:t>
      </w:r>
    </w:p>
    <w:p>
      <w:pPr>
        <w:numPr>
          <w:ilvl w:val="0"/>
          <w:numId w:val="1001"/>
        </w:numPr>
        <w:pStyle w:val="Compact"/>
      </w:pPr>
      <w:r>
        <w:rPr>
          <w:bCs/>
          <w:b/>
        </w:rPr>
        <w:t xml:space="preserve">Service Period:</w:t>
      </w:r>
      <w:r>
        <w:t xml:space="preserve"> </w:t>
      </w:r>
      <w:r>
        <w:t xml:space="preserve">This Purchase Order covers a service period of twelve (12) months commencing on 15 Farvardin 1404 (April 5, 2025) and concluding on 14 Farvardin 1405 (April 4, 2026), unless terminated earlier in accordance with Clause 7.</w:t>
      </w:r>
    </w:p>
    <w:p>
      <w:pPr>
        <w:numPr>
          <w:ilvl w:val="0"/>
          <w:numId w:val="1001"/>
        </w:numPr>
        <w:pStyle w:val="Compact"/>
      </w:pPr>
      <w:r>
        <w:rPr>
          <w:bCs/>
          <w:b/>
        </w:rPr>
        <w:t xml:space="preserve">Payment Schedule:</w:t>
      </w:r>
      <w:r>
        <w:t xml:space="preserve"> </w:t>
      </w:r>
      <w:r>
        <w:t xml:space="preserve">Payment shall be made in monthly installments via bank transfer to the account designated by TPAA. Each installment is due within thirty (30) calendar days from the date of the monthly invoice. All payments shall be denominated in Iranian Rial (IRR) and processed through a licensed Iranian bank in Tehran.</w:t>
      </w:r>
    </w:p>
    <w:p>
      <w:pPr>
        <w:numPr>
          <w:ilvl w:val="0"/>
          <w:numId w:val="1001"/>
        </w:numPr>
        <w:pStyle w:val="Compact"/>
      </w:pPr>
      <w:r>
        <w:rPr>
          <w:bCs/>
          <w:b/>
        </w:rPr>
        <w:t xml:space="preserve">Confidentiality:</w:t>
      </w:r>
      <w:r>
        <w:t xml:space="preserve"> </w:t>
      </w:r>
      <w:r>
        <w:t xml:space="preserve">The Accountant and all personnel of TPAA shall maintain strict confidentiality over all financial records, trade secrets, and proprietary data of Kharazmi Industrial Group. This obligation shall survive the termination of this Purchase Order for a period of three (3) years.</w:t>
      </w:r>
    </w:p>
    <w:p>
      <w:pPr>
        <w:numPr>
          <w:ilvl w:val="0"/>
          <w:numId w:val="1001"/>
        </w:numPr>
        <w:pStyle w:val="Compact"/>
      </w:pPr>
      <w:r>
        <w:rPr>
          <w:bCs/>
          <w:b/>
        </w:rPr>
        <w:t xml:space="preserve">Compliance with Iranian Law:</w:t>
      </w:r>
      <w:r>
        <w:t xml:space="preserve"> </w:t>
      </w:r>
      <w:r>
        <w:t xml:space="preserve">All services rendered under this Purchase Order shall comply with the Commercial Code of the Islamic Republic of Iran, the Iranian Tax Code, the regulations of the Iranian Accounting Standards Board, and all applicable municipal and labor laws of Tehran, Iran.</w:t>
      </w:r>
    </w:p>
    <w:p>
      <w:pPr>
        <w:numPr>
          <w:ilvl w:val="0"/>
          <w:numId w:val="1001"/>
        </w:numPr>
        <w:pStyle w:val="Compact"/>
      </w:pPr>
      <w:r>
        <w:rPr>
          <w:bCs/>
          <w:b/>
        </w:rPr>
        <w:t xml:space="preserve">Quality of Service:</w:t>
      </w:r>
      <w:r>
        <w:t xml:space="preserve"> </w:t>
      </w:r>
      <w:r>
        <w:t xml:space="preserve">TPAA guarantees that the Accountant assigned to this Purchase Order holds a valid Iranian Certified Public Accountant (CPA) license issued by the Iranian Institute of Certified Public Accountants and possesses a minimum of ten (10) years of professional experience in corporate accounting in Tehran.</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material breach, the non-breaching party may terminate with fourteen (14) days' written notice. Upon termination, all completed work shall be invoiced and paid in full.</w:t>
      </w:r>
    </w:p>
    <w:p>
      <w:pPr>
        <w:numPr>
          <w:ilvl w:val="0"/>
          <w:numId w:val="1001"/>
        </w:numPr>
        <w:pStyle w:val="Compact"/>
      </w:pPr>
      <w:r>
        <w:rPr>
          <w:bCs/>
          <w:b/>
        </w:rPr>
        <w:t xml:space="preserve">Dispute Resolution:</w:t>
      </w:r>
      <w:r>
        <w:t xml:space="preserve"> </w:t>
      </w:r>
      <w:r>
        <w:t xml:space="preserve">Any dispute arising from this Purchase Order shall first be subject to amicable negotiation. Failing resolution within thirty (30) days, the matter shall be referred to the competent Commercial Court of Tehran, Iran, and shall be governed by the laws of the Islamic Republic of Iran.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affecting Tehran, Iran, or acts of war, as defined under Iranian commercial law.</w:t>
      </w:r>
    </w:p>
    <w:p>
      <w:pPr>
        <w:numPr>
          <w:ilvl w:val="0"/>
          <w:numId w:val="1001"/>
        </w:numPr>
        <w:pStyle w:val="Compact"/>
      </w:pPr>
      <w:r>
        <w:rPr>
          <w:bCs/>
          <w:b/>
        </w:rPr>
        <w:t xml:space="preserve">Entire Agreement:</w:t>
      </w:r>
      <w:r>
        <w:t xml:space="preserve"> </w:t>
      </w:r>
      <w:r>
        <w:t xml:space="preserve">This Purchase Order, together with any attached schedules and amendments signed by both parties, constitutes the entire agreement between the parties regarding the engagement of the Accountant services described herein and supersedes all prior negotiations, representations, or agreements relating to the subject matter in Tehran, Iran.</w:t>
      </w:r>
    </w:p>
    <w:p>
      <w:pPr>
        <w:pStyle w:val="FirstParagraph"/>
      </w:pPr>
      <w:r>
        <w:t xml:space="preserve">AUTHORIZATION &amp; ACCEPTANCE</w:t>
      </w:r>
    </w:p>
    <w:p>
      <w:pPr>
        <w:pStyle w:val="BodyText"/>
      </w:pPr>
      <w:r>
        <w:rPr>
          <w:bCs/>
          <w:b/>
        </w:rPr>
        <w:t xml:space="preserve">For and on behalf of Kharazmi Industrial Group Co., Ltd. (Buyer)</w:t>
      </w:r>
      <w:r>
        <w:br/>
      </w:r>
      <w:r>
        <w:t xml:space="preserve">Name: Mr. Reza Mohammadi</w:t>
      </w:r>
      <w:r>
        <w:br/>
      </w:r>
      <w:r>
        <w:t xml:space="preserve">Title: Procurement Director</w:t>
      </w:r>
      <w:r>
        <w:br/>
      </w:r>
      <w:r>
        <w:t xml:space="preserve">Signature: _________________________</w:t>
      </w:r>
      <w:r>
        <w:br/>
      </w:r>
      <w:r>
        <w:t xml:space="preserve">Date: _________________________</w:t>
      </w:r>
      <w:r>
        <w:br/>
      </w:r>
      <w:r>
        <w:t xml:space="preserve">Company Seal:</w:t>
      </w:r>
    </w:p>
    <w:p>
      <w:pPr>
        <w:pStyle w:val="BodyText"/>
      </w:pPr>
      <w:r>
        <w:rPr>
          <w:bCs/>
          <w:b/>
        </w:rPr>
        <w:t xml:space="preserve">For and on behalf of Tehran Professional Accountants &amp; Advisors (Seller / Accountant)</w:t>
      </w:r>
      <w:r>
        <w:br/>
      </w:r>
      <w:r>
        <w:t xml:space="preserve">Name: Ms. Fatemeh Ahmadi, CPA</w:t>
      </w:r>
      <w:r>
        <w:br/>
      </w:r>
      <w:r>
        <w:t xml:space="preserve">Title: Managing Partner &amp; Lead Accountant</w:t>
      </w:r>
      <w:r>
        <w:br/>
      </w:r>
      <w:r>
        <w:t xml:space="preserve">Signature: _________________________</w:t>
      </w:r>
      <w:r>
        <w:br/>
      </w:r>
      <w:r>
        <w:t xml:space="preserve">Date: _________________________</w:t>
      </w:r>
      <w:r>
        <w:br/>
      </w:r>
      <w:r>
        <w:t xml:space="preserve">Company Seal:</w:t>
      </w:r>
    </w:p>
    <w:p>
      <w:pPr>
        <w:pStyle w:val="BodyText"/>
      </w:pPr>
      <w:r>
        <w:t xml:space="preserve">This Purchase Order (PO-THR-2025-04782) was prepared and issued in Tehran, Iran. It is valid only when signed and sealed by both parties. All references to "Tehran, Iran" in this document denote the city of Tehran, the capital of the Islamic Republic of Iran. The term "Accountant" refers to the licensed professional accountant and the supporting accounting team engaged under this Purchase Order. This document is governed by the laws of the Islamic Republic of Iran.</w:t>
      </w:r>
    </w:p>
    <w:p>
      <w:pPr>
        <w:pStyle w:val="BodyText"/>
      </w:pPr>
      <w:r>
        <w:t xml:space="preserve">Document Reference: PO-THR-2025-04782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Tehran, Iran</dc:title>
  <dc:creator/>
  <dc:language>en</dc:language>
  <cp:keywords/>
  <dcterms:created xsi:type="dcterms:W3CDTF">2026-10-10T06:39:12Z</dcterms:created>
  <dcterms:modified xsi:type="dcterms:W3CDTF">2026-10-10T06:39:12Z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